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259" w:rsidRDefault="00C91259" w:rsidP="00C91259">
      <w:pPr>
        <w:jc w:val="center"/>
        <w:rPr>
          <w:b/>
          <w:sz w:val="32"/>
          <w:szCs w:val="32"/>
        </w:rPr>
      </w:pPr>
      <w:r>
        <w:rPr>
          <w:b/>
          <w:sz w:val="32"/>
          <w:szCs w:val="32"/>
        </w:rPr>
        <w:t>General Education</w:t>
      </w:r>
      <w:r w:rsidR="00907317" w:rsidRPr="00907317">
        <w:rPr>
          <w:b/>
          <w:sz w:val="32"/>
          <w:szCs w:val="32"/>
        </w:rPr>
        <w:t xml:space="preserve"> Assessment Report</w:t>
      </w:r>
    </w:p>
    <w:p w:rsidR="00C91259" w:rsidRDefault="00C91259">
      <w:pPr>
        <w:rPr>
          <w:sz w:val="24"/>
          <w:szCs w:val="24"/>
        </w:rPr>
      </w:pPr>
    </w:p>
    <w:p w:rsidR="00C91259" w:rsidRPr="00163784" w:rsidRDefault="00163784">
      <w:pPr>
        <w:rPr>
          <w:b/>
          <w:sz w:val="24"/>
          <w:szCs w:val="24"/>
        </w:rPr>
      </w:pPr>
      <w:r w:rsidRPr="00163784">
        <w:rPr>
          <w:b/>
          <w:sz w:val="24"/>
          <w:szCs w:val="24"/>
        </w:rPr>
        <w:t>Fall 2014</w:t>
      </w:r>
    </w:p>
    <w:p w:rsidR="00C91259" w:rsidRPr="00163784" w:rsidRDefault="00163784">
      <w:pPr>
        <w:rPr>
          <w:b/>
          <w:sz w:val="24"/>
          <w:szCs w:val="24"/>
        </w:rPr>
      </w:pPr>
      <w:r w:rsidRPr="00163784">
        <w:rPr>
          <w:b/>
          <w:sz w:val="24"/>
          <w:szCs w:val="24"/>
        </w:rPr>
        <w:t>COM 100 (Introduction to Communication) and COM 173 (Public Speaking)</w:t>
      </w:r>
    </w:p>
    <w:p w:rsidR="008379FB" w:rsidRDefault="00907317">
      <w:pPr>
        <w:rPr>
          <w:sz w:val="24"/>
          <w:szCs w:val="24"/>
        </w:rPr>
      </w:pPr>
      <w:r w:rsidRPr="00163784">
        <w:rPr>
          <w:b/>
          <w:sz w:val="24"/>
          <w:szCs w:val="24"/>
        </w:rPr>
        <w:t>Prepared by</w:t>
      </w:r>
      <w:r w:rsidR="00C91259" w:rsidRPr="00163784">
        <w:rPr>
          <w:b/>
          <w:sz w:val="24"/>
          <w:szCs w:val="24"/>
        </w:rPr>
        <w:t>:</w:t>
      </w:r>
      <w:r w:rsidR="00163784">
        <w:rPr>
          <w:sz w:val="24"/>
          <w:szCs w:val="24"/>
        </w:rPr>
        <w:t xml:space="preserve"> Beth-Ann Scott, Communication Chair</w:t>
      </w:r>
    </w:p>
    <w:p w:rsidR="00DB20C5" w:rsidRDefault="00163784">
      <w:pPr>
        <w:rPr>
          <w:sz w:val="24"/>
          <w:szCs w:val="24"/>
        </w:rPr>
      </w:pPr>
      <w:r>
        <w:rPr>
          <w:sz w:val="24"/>
          <w:szCs w:val="24"/>
        </w:rPr>
        <w:t>April 13, 2015</w:t>
      </w:r>
    </w:p>
    <w:p w:rsidR="00907317" w:rsidRPr="00907317" w:rsidRDefault="00907317">
      <w:pPr>
        <w:rPr>
          <w:b/>
          <w:sz w:val="28"/>
          <w:szCs w:val="28"/>
        </w:rPr>
      </w:pPr>
      <w:r w:rsidRPr="00907317">
        <w:rPr>
          <w:b/>
          <w:sz w:val="28"/>
          <w:szCs w:val="28"/>
        </w:rPr>
        <w:t>Introduction</w:t>
      </w:r>
    </w:p>
    <w:p w:rsidR="008379FB" w:rsidRDefault="00E24C48" w:rsidP="008379FB">
      <w:pPr>
        <w:autoSpaceDE w:val="0"/>
        <w:autoSpaceDN w:val="0"/>
        <w:adjustRightInd w:val="0"/>
        <w:rPr>
          <w:rFonts w:cs="Calibri"/>
          <w:sz w:val="24"/>
          <w:szCs w:val="24"/>
        </w:rPr>
      </w:pPr>
      <w:r>
        <w:rPr>
          <w:sz w:val="24"/>
          <w:szCs w:val="24"/>
        </w:rPr>
        <w:t>T</w:t>
      </w:r>
      <w:r w:rsidR="00C91259" w:rsidRPr="00E24C48">
        <w:rPr>
          <w:sz w:val="24"/>
          <w:szCs w:val="24"/>
        </w:rPr>
        <w:t>he Gener</w:t>
      </w:r>
      <w:r>
        <w:rPr>
          <w:sz w:val="24"/>
          <w:szCs w:val="24"/>
        </w:rPr>
        <w:t xml:space="preserve">al Education outcomes </w:t>
      </w:r>
      <w:r w:rsidR="00C91259" w:rsidRPr="00E24C48">
        <w:rPr>
          <w:sz w:val="24"/>
          <w:szCs w:val="24"/>
        </w:rPr>
        <w:t>chosen for assessment</w:t>
      </w:r>
      <w:r>
        <w:rPr>
          <w:sz w:val="24"/>
          <w:szCs w:val="24"/>
        </w:rPr>
        <w:t xml:space="preserve"> include the following:</w:t>
      </w:r>
      <w:r>
        <w:rPr>
          <w:rFonts w:eastAsia="SymbolMT" w:cs="SymbolMT"/>
          <w:sz w:val="24"/>
          <w:szCs w:val="24"/>
        </w:rPr>
        <w:t xml:space="preserve"> </w:t>
      </w:r>
      <w:r w:rsidRPr="00E24C48">
        <w:rPr>
          <w:rFonts w:eastAsia="SymbolMT" w:cs="SymbolMT"/>
          <w:b/>
          <w:sz w:val="24"/>
          <w:szCs w:val="24"/>
        </w:rPr>
        <w:t>2.2</w:t>
      </w:r>
      <w:r>
        <w:rPr>
          <w:rFonts w:eastAsia="SymbolMT" w:cs="SymbolMT"/>
          <w:sz w:val="24"/>
          <w:szCs w:val="24"/>
        </w:rPr>
        <w:t xml:space="preserve"> </w:t>
      </w:r>
      <w:r w:rsidRPr="009B6103">
        <w:rPr>
          <w:rFonts w:cs="Calibri"/>
          <w:sz w:val="24"/>
          <w:szCs w:val="24"/>
        </w:rPr>
        <w:t xml:space="preserve">Synthesize and integrate others’ ideas purposefully and ethically </w:t>
      </w:r>
      <w:r>
        <w:rPr>
          <w:rFonts w:cs="Calibri"/>
          <w:sz w:val="24"/>
          <w:szCs w:val="24"/>
        </w:rPr>
        <w:t xml:space="preserve">into their own communication; </w:t>
      </w:r>
      <w:r w:rsidRPr="00E24C48">
        <w:rPr>
          <w:rFonts w:cs="Calibri"/>
          <w:b/>
          <w:sz w:val="24"/>
          <w:szCs w:val="24"/>
        </w:rPr>
        <w:t>2.3</w:t>
      </w:r>
      <w:r>
        <w:rPr>
          <w:rFonts w:cs="Calibri"/>
          <w:sz w:val="24"/>
          <w:szCs w:val="24"/>
        </w:rPr>
        <w:t xml:space="preserve"> </w:t>
      </w:r>
      <w:r w:rsidRPr="009B6103">
        <w:rPr>
          <w:rFonts w:cs="Calibri"/>
          <w:sz w:val="24"/>
          <w:szCs w:val="24"/>
        </w:rPr>
        <w:t xml:space="preserve">Summarize, paraphrase, and quote accurately the ideas of </w:t>
      </w:r>
      <w:r>
        <w:rPr>
          <w:rFonts w:cs="Calibri"/>
          <w:sz w:val="24"/>
          <w:szCs w:val="24"/>
        </w:rPr>
        <w:t xml:space="preserve"> </w:t>
      </w:r>
      <w:r w:rsidRPr="009B6103">
        <w:rPr>
          <w:rFonts w:cs="Calibri"/>
          <w:sz w:val="24"/>
          <w:szCs w:val="24"/>
        </w:rPr>
        <w:t>others, clearly differentiating them from the</w:t>
      </w:r>
      <w:r>
        <w:rPr>
          <w:rFonts w:cs="Calibri"/>
          <w:sz w:val="24"/>
          <w:szCs w:val="24"/>
        </w:rPr>
        <w:t xml:space="preserve"> students’ own ideas; and </w:t>
      </w:r>
      <w:r w:rsidRPr="00E24C48">
        <w:rPr>
          <w:rFonts w:cs="Calibri"/>
          <w:b/>
          <w:sz w:val="24"/>
          <w:szCs w:val="24"/>
        </w:rPr>
        <w:t>3.3</w:t>
      </w:r>
      <w:r>
        <w:rPr>
          <w:rFonts w:cs="Calibri"/>
          <w:sz w:val="24"/>
          <w:szCs w:val="24"/>
        </w:rPr>
        <w:t xml:space="preserve"> </w:t>
      </w:r>
      <w:r w:rsidRPr="009B6103">
        <w:rPr>
          <w:rFonts w:cs="Calibri"/>
          <w:sz w:val="24"/>
          <w:szCs w:val="24"/>
        </w:rPr>
        <w:t>Choose appropriate and effective organizing methods for the</w:t>
      </w:r>
      <w:r>
        <w:rPr>
          <w:rFonts w:cs="Calibri"/>
          <w:sz w:val="24"/>
          <w:szCs w:val="24"/>
        </w:rPr>
        <w:t xml:space="preserve"> </w:t>
      </w:r>
      <w:r w:rsidRPr="009B6103">
        <w:rPr>
          <w:rFonts w:cs="Calibri"/>
          <w:sz w:val="24"/>
          <w:szCs w:val="24"/>
        </w:rPr>
        <w:t>message, employing effective transitions and</w:t>
      </w:r>
      <w:r>
        <w:rPr>
          <w:rFonts w:cs="Calibri"/>
          <w:sz w:val="24"/>
          <w:szCs w:val="24"/>
        </w:rPr>
        <w:t xml:space="preserve"> </w:t>
      </w:r>
      <w:r w:rsidRPr="009B6103">
        <w:rPr>
          <w:rFonts w:cs="Calibri"/>
          <w:sz w:val="24"/>
          <w:szCs w:val="24"/>
        </w:rPr>
        <w:t>signposts.</w:t>
      </w:r>
    </w:p>
    <w:p w:rsidR="00C91259" w:rsidRPr="008379FB" w:rsidRDefault="008379FB" w:rsidP="008379FB">
      <w:pPr>
        <w:autoSpaceDE w:val="0"/>
        <w:autoSpaceDN w:val="0"/>
        <w:adjustRightInd w:val="0"/>
        <w:rPr>
          <w:rFonts w:cs="Calibri"/>
          <w:sz w:val="24"/>
          <w:szCs w:val="24"/>
        </w:rPr>
      </w:pPr>
      <w:r w:rsidRPr="004E62F1">
        <w:rPr>
          <w:rFonts w:cs="Calibri"/>
          <w:b/>
          <w:sz w:val="24"/>
          <w:szCs w:val="24"/>
        </w:rPr>
        <w:t>C</w:t>
      </w:r>
      <w:r w:rsidR="00C91259" w:rsidRPr="004E62F1">
        <w:rPr>
          <w:b/>
          <w:sz w:val="24"/>
          <w:szCs w:val="24"/>
        </w:rPr>
        <w:t>ourse outcomes</w:t>
      </w:r>
      <w:r w:rsidRPr="004E62F1">
        <w:rPr>
          <w:b/>
          <w:sz w:val="24"/>
          <w:szCs w:val="24"/>
        </w:rPr>
        <w:t xml:space="preserve"> that align with TAP outcomes</w:t>
      </w:r>
      <w:r>
        <w:rPr>
          <w:sz w:val="24"/>
          <w:szCs w:val="24"/>
        </w:rPr>
        <w:t>:</w:t>
      </w:r>
    </w:p>
    <w:p w:rsidR="00C91259" w:rsidRDefault="006937A8" w:rsidP="006937A8">
      <w:pPr>
        <w:rPr>
          <w:sz w:val="24"/>
          <w:szCs w:val="24"/>
        </w:rPr>
      </w:pPr>
      <w:r>
        <w:rPr>
          <w:sz w:val="24"/>
          <w:szCs w:val="24"/>
        </w:rPr>
        <w:t>A rubric was used to assess outcomes using a typical 1 through 4 scoring (1 being poor and 4 being exceptional—see appendix for rubric used). The rubric was only slightly adjusted from a rubric put together and previously used by SCSU for Oral Communication Competency Assessment; very little needed to be changed.</w:t>
      </w:r>
    </w:p>
    <w:p w:rsidR="006937A8" w:rsidRPr="006937A8" w:rsidRDefault="006937A8" w:rsidP="006937A8">
      <w:pPr>
        <w:rPr>
          <w:sz w:val="24"/>
          <w:szCs w:val="24"/>
        </w:rPr>
      </w:pPr>
      <w:r>
        <w:rPr>
          <w:sz w:val="24"/>
          <w:szCs w:val="24"/>
        </w:rPr>
        <w:t>No previous</w:t>
      </w:r>
      <w:r w:rsidR="00DA7A51">
        <w:rPr>
          <w:sz w:val="24"/>
          <w:szCs w:val="24"/>
        </w:rPr>
        <w:t xml:space="preserve"> assessment has taken place within </w:t>
      </w:r>
      <w:r>
        <w:rPr>
          <w:sz w:val="24"/>
          <w:szCs w:val="24"/>
        </w:rPr>
        <w:t>the Commu</w:t>
      </w:r>
      <w:r w:rsidR="00DF50A2">
        <w:rPr>
          <w:sz w:val="24"/>
          <w:szCs w:val="24"/>
        </w:rPr>
        <w:t>nication Department</w:t>
      </w:r>
      <w:r>
        <w:rPr>
          <w:sz w:val="24"/>
          <w:szCs w:val="24"/>
        </w:rPr>
        <w:t>.</w:t>
      </w:r>
    </w:p>
    <w:p w:rsidR="00A0692B" w:rsidRPr="00163784" w:rsidRDefault="00A0692B" w:rsidP="00A0692B">
      <w:pPr>
        <w:rPr>
          <w:sz w:val="24"/>
          <w:szCs w:val="24"/>
        </w:rPr>
      </w:pPr>
      <w:r w:rsidRPr="006937A8">
        <w:rPr>
          <w:b/>
          <w:sz w:val="24"/>
          <w:szCs w:val="24"/>
        </w:rPr>
        <w:t>A</w:t>
      </w:r>
      <w:r w:rsidR="003E5857" w:rsidRPr="006937A8">
        <w:rPr>
          <w:b/>
          <w:sz w:val="24"/>
          <w:szCs w:val="24"/>
        </w:rPr>
        <w:t>ssessment committee members</w:t>
      </w:r>
      <w:r w:rsidRPr="006937A8">
        <w:rPr>
          <w:b/>
          <w:sz w:val="24"/>
          <w:szCs w:val="24"/>
        </w:rPr>
        <w:t>:</w:t>
      </w:r>
      <w:r>
        <w:rPr>
          <w:sz w:val="24"/>
          <w:szCs w:val="24"/>
        </w:rPr>
        <w:t xml:space="preserve"> Beth-Ann Scott, Communication Chair; Lisa Kaufman, Professor of Communication; Barbara Antonicka, Professor of English; Virginia Abraham, adjunct Communication Instructor; David Scales, adjunct Communication Instructor; and Kara Sheftel, adjunct Communication Instructor. </w:t>
      </w:r>
    </w:p>
    <w:p w:rsidR="003E5857" w:rsidRPr="00A0692B" w:rsidRDefault="003E5857" w:rsidP="00A0692B">
      <w:pPr>
        <w:rPr>
          <w:sz w:val="24"/>
          <w:szCs w:val="24"/>
        </w:rPr>
      </w:pPr>
      <w:r w:rsidRPr="00A0692B">
        <w:rPr>
          <w:sz w:val="24"/>
          <w:szCs w:val="24"/>
        </w:rPr>
        <w:t>.</w:t>
      </w:r>
    </w:p>
    <w:p w:rsidR="000E6DEA" w:rsidRDefault="000E6DEA">
      <w:pPr>
        <w:rPr>
          <w:b/>
          <w:sz w:val="28"/>
          <w:szCs w:val="28"/>
        </w:rPr>
      </w:pPr>
      <w:r w:rsidRPr="000E6DEA">
        <w:rPr>
          <w:b/>
          <w:sz w:val="28"/>
          <w:szCs w:val="28"/>
        </w:rPr>
        <w:t>Assessment Methodology</w:t>
      </w:r>
    </w:p>
    <w:p w:rsidR="009F017E" w:rsidRDefault="009F017E">
      <w:pPr>
        <w:rPr>
          <w:sz w:val="24"/>
          <w:szCs w:val="24"/>
        </w:rPr>
      </w:pPr>
      <w:r w:rsidRPr="009F017E">
        <w:rPr>
          <w:sz w:val="24"/>
          <w:szCs w:val="24"/>
        </w:rPr>
        <w:t>The directions for assessment</w:t>
      </w:r>
      <w:r>
        <w:rPr>
          <w:sz w:val="24"/>
          <w:szCs w:val="24"/>
        </w:rPr>
        <w:t xml:space="preserve"> were sent via email on October 1st, November 13</w:t>
      </w:r>
      <w:r w:rsidRPr="009F017E">
        <w:rPr>
          <w:sz w:val="24"/>
          <w:szCs w:val="24"/>
          <w:vertAlign w:val="superscript"/>
        </w:rPr>
        <w:t>th</w:t>
      </w:r>
      <w:r>
        <w:rPr>
          <w:sz w:val="24"/>
          <w:szCs w:val="24"/>
        </w:rPr>
        <w:t>, December 8</w:t>
      </w:r>
      <w:r w:rsidRPr="009F017E">
        <w:rPr>
          <w:sz w:val="24"/>
          <w:szCs w:val="24"/>
          <w:vertAlign w:val="superscript"/>
        </w:rPr>
        <w:t>th</w:t>
      </w:r>
      <w:r>
        <w:rPr>
          <w:sz w:val="24"/>
          <w:szCs w:val="24"/>
        </w:rPr>
        <w:t xml:space="preserve"> and December 10</w:t>
      </w:r>
      <w:r w:rsidRPr="009F017E">
        <w:rPr>
          <w:sz w:val="24"/>
          <w:szCs w:val="24"/>
          <w:vertAlign w:val="superscript"/>
        </w:rPr>
        <w:t>th</w:t>
      </w:r>
      <w:r>
        <w:rPr>
          <w:sz w:val="24"/>
          <w:szCs w:val="24"/>
        </w:rPr>
        <w:t xml:space="preserve"> of 2014 to all COM 100 and COM 173 instructors. See email directions below:</w:t>
      </w:r>
    </w:p>
    <w:p w:rsidR="009F017E" w:rsidRPr="009F017E" w:rsidRDefault="009F017E" w:rsidP="009F017E">
      <w:pPr>
        <w:spacing w:before="100" w:beforeAutospacing="1" w:after="100" w:afterAutospacing="1" w:line="240" w:lineRule="auto"/>
        <w:rPr>
          <w:rFonts w:ascii="Times New Roman" w:eastAsia="Times New Roman" w:hAnsi="Times New Roman" w:cs="Times New Roman"/>
          <w:sz w:val="24"/>
          <w:szCs w:val="24"/>
        </w:rPr>
      </w:pPr>
      <w:r w:rsidRPr="009F017E">
        <w:rPr>
          <w:rFonts w:ascii="Times New Roman" w:eastAsia="Times New Roman" w:hAnsi="Times New Roman" w:cs="Times New Roman"/>
          <w:color w:val="000000"/>
          <w:sz w:val="24"/>
          <w:szCs w:val="24"/>
        </w:rPr>
        <w:t> </w:t>
      </w:r>
    </w:p>
    <w:p w:rsidR="009F017E" w:rsidRPr="009F017E" w:rsidRDefault="009F017E" w:rsidP="009F017E">
      <w:pPr>
        <w:spacing w:before="100" w:beforeAutospacing="1" w:after="100" w:afterAutospacing="1" w:line="240" w:lineRule="auto"/>
        <w:rPr>
          <w:rFonts w:ascii="Times New Roman" w:eastAsia="Times New Roman" w:hAnsi="Times New Roman" w:cs="Times New Roman"/>
          <w:i/>
          <w:sz w:val="24"/>
          <w:szCs w:val="24"/>
        </w:rPr>
      </w:pPr>
      <w:r w:rsidRPr="009F017E">
        <w:rPr>
          <w:rFonts w:ascii="Times New Roman" w:eastAsia="Times New Roman" w:hAnsi="Times New Roman" w:cs="Times New Roman"/>
          <w:i/>
          <w:color w:val="000000"/>
          <w:sz w:val="24"/>
          <w:szCs w:val="24"/>
        </w:rPr>
        <w:lastRenderedPageBreak/>
        <w:t>In an effort to begin general education competency assessment for Oral Communication in a painless and inexpensive way, the department will need to collect artifacts for norming that will take place at the end of this semester. In order to do this effectively,</w:t>
      </w:r>
      <w:r w:rsidRPr="009F017E">
        <w:rPr>
          <w:rFonts w:ascii="Times New Roman" w:eastAsia="Times New Roman" w:hAnsi="Times New Roman" w:cs="Times New Roman"/>
          <w:i/>
          <w:iCs/>
          <w:color w:val="000000"/>
          <w:sz w:val="24"/>
          <w:szCs w:val="24"/>
        </w:rPr>
        <w:t xml:space="preserve"> all</w:t>
      </w:r>
      <w:r w:rsidRPr="009F017E">
        <w:rPr>
          <w:rFonts w:ascii="Times New Roman" w:eastAsia="Times New Roman" w:hAnsi="Times New Roman" w:cs="Times New Roman"/>
          <w:i/>
          <w:color w:val="000000"/>
          <w:sz w:val="24"/>
          <w:szCs w:val="24"/>
        </w:rPr>
        <w:t xml:space="preserve"> COM 100 and COM 173 (Public Speaking) sections will need to simply edit (and I’m sure many of you already do some type of assignment that will meet the requirements for collection) or create an outline assignment for an argumentation/persuasive speech of 3 to 5 minutes that we will use for assessment. The outline assignment should include examples of the following Oral Competencies: </w:t>
      </w:r>
    </w:p>
    <w:p w:rsidR="009F017E" w:rsidRPr="009F017E" w:rsidRDefault="009F017E" w:rsidP="009F017E">
      <w:pPr>
        <w:spacing w:before="100" w:beforeAutospacing="1" w:after="100" w:afterAutospacing="1" w:line="240" w:lineRule="auto"/>
        <w:ind w:hanging="360"/>
        <w:rPr>
          <w:rFonts w:ascii="Times New Roman" w:eastAsia="Times New Roman" w:hAnsi="Times New Roman" w:cs="Times New Roman"/>
          <w:i/>
          <w:sz w:val="24"/>
          <w:szCs w:val="24"/>
        </w:rPr>
      </w:pPr>
      <w:r w:rsidRPr="009F017E">
        <w:rPr>
          <w:rFonts w:ascii="Times New Roman" w:eastAsia="Times New Roman" w:hAnsi="Times New Roman" w:cs="Times New Roman"/>
          <w:i/>
          <w:color w:val="000000"/>
          <w:sz w:val="24"/>
          <w:szCs w:val="24"/>
        </w:rPr>
        <w:t>1.</w:t>
      </w:r>
      <w:r w:rsidRPr="009F017E">
        <w:rPr>
          <w:rFonts w:ascii="Times New Roman" w:eastAsia="Times New Roman" w:hAnsi="Times New Roman" w:cs="Times New Roman"/>
          <w:i/>
          <w:color w:val="000000"/>
          <w:sz w:val="14"/>
          <w:szCs w:val="14"/>
        </w:rPr>
        <w:t xml:space="preserve">       </w:t>
      </w:r>
      <w:r w:rsidRPr="009F017E">
        <w:rPr>
          <w:rFonts w:ascii="Times New Roman" w:eastAsia="Times New Roman" w:hAnsi="Times New Roman" w:cs="Times New Roman"/>
          <w:i/>
          <w:color w:val="000000"/>
          <w:sz w:val="24"/>
          <w:szCs w:val="24"/>
        </w:rPr>
        <w:t>Synthesize and integrate others’ ideas purposefully and ethically into their own communication.  </w:t>
      </w:r>
    </w:p>
    <w:p w:rsidR="009F017E" w:rsidRPr="009F017E" w:rsidRDefault="009F017E" w:rsidP="009F017E">
      <w:pPr>
        <w:spacing w:before="100" w:beforeAutospacing="1" w:after="100" w:afterAutospacing="1" w:line="240" w:lineRule="auto"/>
        <w:ind w:hanging="360"/>
        <w:rPr>
          <w:rFonts w:ascii="Times New Roman" w:eastAsia="Times New Roman" w:hAnsi="Times New Roman" w:cs="Times New Roman"/>
          <w:i/>
          <w:sz w:val="24"/>
          <w:szCs w:val="24"/>
        </w:rPr>
      </w:pPr>
      <w:r w:rsidRPr="009F017E">
        <w:rPr>
          <w:rFonts w:ascii="Times New Roman" w:eastAsia="Times New Roman" w:hAnsi="Times New Roman" w:cs="Times New Roman"/>
          <w:i/>
          <w:color w:val="000000"/>
          <w:sz w:val="24"/>
          <w:szCs w:val="24"/>
        </w:rPr>
        <w:t>2.</w:t>
      </w:r>
      <w:r w:rsidRPr="009F017E">
        <w:rPr>
          <w:rFonts w:ascii="Times New Roman" w:eastAsia="Times New Roman" w:hAnsi="Times New Roman" w:cs="Times New Roman"/>
          <w:i/>
          <w:color w:val="000000"/>
          <w:sz w:val="14"/>
          <w:szCs w:val="14"/>
        </w:rPr>
        <w:t xml:space="preserve">       </w:t>
      </w:r>
      <w:r w:rsidRPr="009F017E">
        <w:rPr>
          <w:rFonts w:ascii="Times New Roman" w:eastAsia="Times New Roman" w:hAnsi="Times New Roman" w:cs="Times New Roman"/>
          <w:i/>
          <w:color w:val="000000"/>
          <w:sz w:val="24"/>
          <w:szCs w:val="24"/>
        </w:rPr>
        <w:t>Summarize, paraphrase, and quote accurately the ideas of others, clearly differentiating them from the student’s own ideas.</w:t>
      </w:r>
    </w:p>
    <w:p w:rsidR="009F017E" w:rsidRPr="009F017E" w:rsidRDefault="009F017E" w:rsidP="009F017E">
      <w:pPr>
        <w:spacing w:before="100" w:beforeAutospacing="1" w:after="100" w:afterAutospacing="1" w:line="240" w:lineRule="auto"/>
        <w:ind w:hanging="360"/>
        <w:rPr>
          <w:rFonts w:ascii="Times New Roman" w:eastAsia="Times New Roman" w:hAnsi="Times New Roman" w:cs="Times New Roman"/>
          <w:i/>
          <w:sz w:val="24"/>
          <w:szCs w:val="24"/>
        </w:rPr>
      </w:pPr>
      <w:r w:rsidRPr="009F017E">
        <w:rPr>
          <w:rFonts w:ascii="Times New Roman" w:eastAsia="Times New Roman" w:hAnsi="Times New Roman" w:cs="Times New Roman"/>
          <w:i/>
          <w:color w:val="000000"/>
          <w:sz w:val="24"/>
          <w:szCs w:val="24"/>
        </w:rPr>
        <w:t>3.</w:t>
      </w:r>
      <w:r w:rsidRPr="009F017E">
        <w:rPr>
          <w:rFonts w:ascii="Times New Roman" w:eastAsia="Times New Roman" w:hAnsi="Times New Roman" w:cs="Times New Roman"/>
          <w:i/>
          <w:color w:val="000000"/>
          <w:sz w:val="14"/>
          <w:szCs w:val="14"/>
        </w:rPr>
        <w:t xml:space="preserve">       </w:t>
      </w:r>
      <w:r w:rsidRPr="009F017E">
        <w:rPr>
          <w:rFonts w:ascii="Times New Roman" w:eastAsia="Times New Roman" w:hAnsi="Times New Roman" w:cs="Times New Roman"/>
          <w:i/>
          <w:color w:val="000000"/>
          <w:sz w:val="24"/>
          <w:szCs w:val="24"/>
        </w:rPr>
        <w:t>Choose appropriate and effective organizing methods for the message, employing effective transitions and signposts.</w:t>
      </w:r>
    </w:p>
    <w:p w:rsidR="009F017E" w:rsidRPr="009F017E" w:rsidRDefault="009F017E" w:rsidP="009F017E">
      <w:pPr>
        <w:spacing w:before="100" w:beforeAutospacing="1" w:after="100" w:afterAutospacing="1" w:line="240" w:lineRule="auto"/>
        <w:rPr>
          <w:rFonts w:ascii="Times New Roman" w:eastAsia="Times New Roman" w:hAnsi="Times New Roman" w:cs="Times New Roman"/>
          <w:i/>
          <w:sz w:val="24"/>
          <w:szCs w:val="24"/>
        </w:rPr>
      </w:pPr>
      <w:r w:rsidRPr="009F017E">
        <w:rPr>
          <w:rFonts w:ascii="Times New Roman" w:eastAsia="Times New Roman" w:hAnsi="Times New Roman" w:cs="Times New Roman"/>
          <w:i/>
          <w:color w:val="000000"/>
          <w:sz w:val="24"/>
          <w:szCs w:val="24"/>
        </w:rPr>
        <w:t>When your students hand in these outlines, just ask them to make one extra copy with only their banner id numbers—no instructor names or student names on the artifacts for norming, please.</w:t>
      </w:r>
    </w:p>
    <w:p w:rsidR="009F017E" w:rsidRPr="009F017E" w:rsidRDefault="009F017E" w:rsidP="009F017E">
      <w:pPr>
        <w:spacing w:before="100" w:beforeAutospacing="1" w:after="100" w:afterAutospacing="1" w:line="240" w:lineRule="auto"/>
        <w:rPr>
          <w:rFonts w:ascii="Times New Roman" w:eastAsia="Times New Roman" w:hAnsi="Times New Roman" w:cs="Times New Roman"/>
          <w:i/>
          <w:sz w:val="24"/>
          <w:szCs w:val="24"/>
        </w:rPr>
      </w:pPr>
      <w:r w:rsidRPr="009F017E">
        <w:rPr>
          <w:rFonts w:ascii="Times New Roman" w:eastAsia="Times New Roman" w:hAnsi="Times New Roman" w:cs="Times New Roman"/>
          <w:i/>
          <w:color w:val="000000"/>
          <w:sz w:val="24"/>
          <w:szCs w:val="24"/>
        </w:rPr>
        <w:t> Boxes will be available in the division office to drop off the outlines with Andrea—</w:t>
      </w:r>
      <w:r w:rsidRPr="009F017E">
        <w:rPr>
          <w:rFonts w:ascii="Times New Roman" w:eastAsia="Times New Roman" w:hAnsi="Times New Roman" w:cs="Times New Roman"/>
          <w:i/>
          <w:color w:val="FF0000"/>
          <w:sz w:val="24"/>
          <w:szCs w:val="24"/>
        </w:rPr>
        <w:t>the deadline is December 11, 2014</w:t>
      </w:r>
      <w:r w:rsidRPr="009F017E">
        <w:rPr>
          <w:rFonts w:ascii="Times New Roman" w:eastAsia="Times New Roman" w:hAnsi="Times New Roman" w:cs="Times New Roman"/>
          <w:i/>
          <w:color w:val="000000"/>
          <w:sz w:val="24"/>
          <w:szCs w:val="24"/>
        </w:rPr>
        <w:t>.</w:t>
      </w:r>
    </w:p>
    <w:p w:rsidR="009F017E" w:rsidRPr="009F017E" w:rsidRDefault="009F017E" w:rsidP="009F017E">
      <w:pPr>
        <w:spacing w:before="100" w:beforeAutospacing="1" w:after="100" w:afterAutospacing="1" w:line="240" w:lineRule="auto"/>
        <w:rPr>
          <w:rFonts w:ascii="Times New Roman" w:eastAsia="Times New Roman" w:hAnsi="Times New Roman" w:cs="Times New Roman"/>
          <w:i/>
          <w:sz w:val="24"/>
          <w:szCs w:val="24"/>
        </w:rPr>
      </w:pPr>
      <w:r w:rsidRPr="009F017E">
        <w:rPr>
          <w:rFonts w:ascii="Times New Roman" w:eastAsia="Times New Roman" w:hAnsi="Times New Roman" w:cs="Times New Roman"/>
          <w:i/>
          <w:color w:val="000000"/>
          <w:sz w:val="24"/>
          <w:szCs w:val="24"/>
        </w:rPr>
        <w:t> I’ve also attached the actual rubric that our committee will use to norm the student outlines.</w:t>
      </w:r>
    </w:p>
    <w:p w:rsidR="009F017E" w:rsidRPr="009F017E" w:rsidRDefault="009F017E" w:rsidP="009F017E">
      <w:pPr>
        <w:spacing w:before="100" w:beforeAutospacing="1" w:after="100" w:afterAutospacing="1" w:line="240" w:lineRule="auto"/>
        <w:rPr>
          <w:rFonts w:ascii="Times New Roman" w:eastAsia="Times New Roman" w:hAnsi="Times New Roman" w:cs="Times New Roman"/>
          <w:i/>
          <w:sz w:val="24"/>
          <w:szCs w:val="24"/>
        </w:rPr>
      </w:pPr>
      <w:r w:rsidRPr="009F017E">
        <w:rPr>
          <w:rFonts w:ascii="Times New Roman" w:eastAsia="Times New Roman" w:hAnsi="Times New Roman" w:cs="Times New Roman"/>
          <w:i/>
          <w:color w:val="000000"/>
          <w:sz w:val="24"/>
          <w:szCs w:val="24"/>
        </w:rPr>
        <w:t> If you have any questions or concerns, certainly contact me ASAP.</w:t>
      </w:r>
    </w:p>
    <w:p w:rsidR="009F017E" w:rsidRPr="009F017E" w:rsidRDefault="009F017E" w:rsidP="009F017E">
      <w:pPr>
        <w:spacing w:before="100" w:beforeAutospacing="1" w:after="100" w:afterAutospacing="1" w:line="240" w:lineRule="auto"/>
        <w:rPr>
          <w:rFonts w:ascii="Times New Roman" w:eastAsia="Times New Roman" w:hAnsi="Times New Roman" w:cs="Times New Roman"/>
          <w:i/>
          <w:sz w:val="24"/>
          <w:szCs w:val="24"/>
        </w:rPr>
      </w:pPr>
      <w:r w:rsidRPr="009F017E">
        <w:rPr>
          <w:rFonts w:ascii="Times New Roman" w:eastAsia="Times New Roman" w:hAnsi="Times New Roman" w:cs="Times New Roman"/>
          <w:i/>
          <w:color w:val="000000"/>
          <w:sz w:val="24"/>
          <w:szCs w:val="24"/>
        </w:rPr>
        <w:t> Once we’ve completed the norming, we can see where we are doing well and if we need to make improvements—workshops will be scheduled for the spring 2015 semester to address any needed adjustments to course outcomes.</w:t>
      </w:r>
    </w:p>
    <w:p w:rsidR="009F017E" w:rsidRPr="009F017E" w:rsidRDefault="009F017E" w:rsidP="009F017E">
      <w:pPr>
        <w:spacing w:before="100" w:beforeAutospacing="1" w:after="100" w:afterAutospacing="1" w:line="240" w:lineRule="auto"/>
        <w:rPr>
          <w:rFonts w:ascii="Times New Roman" w:eastAsia="Times New Roman" w:hAnsi="Times New Roman" w:cs="Times New Roman"/>
          <w:i/>
          <w:sz w:val="24"/>
          <w:szCs w:val="24"/>
        </w:rPr>
      </w:pPr>
      <w:r w:rsidRPr="009F017E">
        <w:rPr>
          <w:rFonts w:ascii="Times New Roman" w:eastAsia="Times New Roman" w:hAnsi="Times New Roman" w:cs="Times New Roman"/>
          <w:i/>
          <w:color w:val="000000"/>
          <w:sz w:val="24"/>
          <w:szCs w:val="24"/>
        </w:rPr>
        <w:t> </w:t>
      </w:r>
      <w:r w:rsidRPr="009F017E">
        <w:rPr>
          <w:rFonts w:ascii="Times New Roman" w:eastAsia="Times New Roman" w:hAnsi="Times New Roman" w:cs="Times New Roman"/>
          <w:i/>
          <w:color w:val="0070C0"/>
          <w:sz w:val="24"/>
          <w:szCs w:val="24"/>
        </w:rPr>
        <w:t>Members of the committee: please let me know your earliest availability, so we can meet in the next couple of weeks.</w:t>
      </w:r>
    </w:p>
    <w:p w:rsidR="009F017E" w:rsidRPr="009F017E" w:rsidRDefault="009F017E" w:rsidP="009F017E">
      <w:pPr>
        <w:spacing w:before="100" w:beforeAutospacing="1" w:after="100" w:afterAutospacing="1" w:line="240" w:lineRule="auto"/>
        <w:rPr>
          <w:rFonts w:ascii="Times New Roman" w:eastAsia="Times New Roman" w:hAnsi="Times New Roman" w:cs="Times New Roman"/>
          <w:i/>
          <w:sz w:val="24"/>
          <w:szCs w:val="24"/>
        </w:rPr>
      </w:pPr>
      <w:r w:rsidRPr="009F017E">
        <w:rPr>
          <w:rFonts w:ascii="Times New Roman" w:eastAsia="Times New Roman" w:hAnsi="Times New Roman" w:cs="Times New Roman"/>
          <w:i/>
          <w:color w:val="000000"/>
          <w:sz w:val="24"/>
          <w:szCs w:val="24"/>
        </w:rPr>
        <w:t>Thank you very, very much for your participation in this venture; we are one of the first departments to go through the competency assessment process at the college.</w:t>
      </w:r>
    </w:p>
    <w:p w:rsidR="003E5857" w:rsidRDefault="009F017E" w:rsidP="009F017E">
      <w:pPr>
        <w:spacing w:before="100" w:beforeAutospacing="1" w:after="100" w:afterAutospacing="1" w:line="240" w:lineRule="auto"/>
        <w:rPr>
          <w:rFonts w:ascii="Times New Roman" w:eastAsia="Times New Roman" w:hAnsi="Times New Roman" w:cs="Times New Roman"/>
          <w:i/>
          <w:color w:val="000000"/>
          <w:sz w:val="24"/>
          <w:szCs w:val="24"/>
        </w:rPr>
      </w:pPr>
      <w:r w:rsidRPr="009F017E">
        <w:rPr>
          <w:rFonts w:ascii="Times New Roman" w:eastAsia="Times New Roman" w:hAnsi="Times New Roman" w:cs="Times New Roman"/>
          <w:i/>
          <w:color w:val="000000"/>
          <w:sz w:val="24"/>
          <w:szCs w:val="24"/>
        </w:rPr>
        <w:t> </w:t>
      </w:r>
    </w:p>
    <w:p w:rsidR="004E62F1" w:rsidRDefault="004E62F1" w:rsidP="009F017E">
      <w:pPr>
        <w:spacing w:before="100" w:beforeAutospacing="1" w:after="100" w:afterAutospacing="1" w:line="240" w:lineRule="auto"/>
        <w:rPr>
          <w:rFonts w:ascii="Times New Roman" w:eastAsia="Times New Roman" w:hAnsi="Times New Roman" w:cs="Times New Roman"/>
          <w:i/>
          <w:color w:val="000000"/>
          <w:sz w:val="24"/>
          <w:szCs w:val="24"/>
        </w:rPr>
      </w:pPr>
    </w:p>
    <w:p w:rsidR="004E62F1" w:rsidRDefault="004E62F1" w:rsidP="009F017E">
      <w:pPr>
        <w:spacing w:before="100" w:beforeAutospacing="1" w:after="100" w:afterAutospacing="1" w:line="240" w:lineRule="auto"/>
        <w:rPr>
          <w:rFonts w:ascii="Times New Roman" w:eastAsia="Times New Roman" w:hAnsi="Times New Roman" w:cs="Times New Roman"/>
          <w:i/>
          <w:color w:val="000000"/>
          <w:sz w:val="24"/>
          <w:szCs w:val="24"/>
        </w:rPr>
      </w:pPr>
    </w:p>
    <w:p w:rsidR="004E62F1" w:rsidRPr="009F017E" w:rsidRDefault="004E62F1" w:rsidP="009F017E">
      <w:pPr>
        <w:spacing w:before="100" w:beforeAutospacing="1" w:after="100" w:afterAutospacing="1" w:line="240" w:lineRule="auto"/>
        <w:rPr>
          <w:rFonts w:ascii="Times New Roman" w:eastAsia="Times New Roman" w:hAnsi="Times New Roman" w:cs="Times New Roman"/>
          <w:i/>
          <w:sz w:val="24"/>
          <w:szCs w:val="24"/>
        </w:rPr>
      </w:pPr>
    </w:p>
    <w:p w:rsidR="009F017E" w:rsidRPr="009637DA" w:rsidRDefault="004877C8" w:rsidP="009637DA">
      <w:pPr>
        <w:pStyle w:val="ListParagraph"/>
        <w:numPr>
          <w:ilvl w:val="0"/>
          <w:numId w:val="17"/>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Out of 18 instructors, 14 participated in artifact collection, 2 didn’t participate in the collection, and 2 collected artifacts, but didn’t get them in on time.</w:t>
      </w:r>
    </w:p>
    <w:p w:rsidR="00B84EDF" w:rsidRPr="00B84EDF" w:rsidRDefault="00B84EDF" w:rsidP="00B84EDF">
      <w:pPr>
        <w:spacing w:after="0" w:line="240" w:lineRule="auto"/>
        <w:rPr>
          <w:rFonts w:ascii="Times New Roman" w:eastAsia="Times New Roman" w:hAnsi="Times New Roman" w:cs="Times New Roman"/>
          <w:b/>
          <w:sz w:val="28"/>
          <w:szCs w:val="28"/>
        </w:rPr>
      </w:pPr>
      <w:r w:rsidRPr="00B84EDF">
        <w:rPr>
          <w:rFonts w:ascii="Times New Roman" w:eastAsia="Times New Roman" w:hAnsi="Times New Roman" w:cs="Times New Roman"/>
          <w:b/>
          <w:sz w:val="28"/>
          <w:szCs w:val="28"/>
        </w:rPr>
        <w:t>Assessment Data</w:t>
      </w:r>
    </w:p>
    <w:p w:rsidR="00B84EDF" w:rsidRDefault="00B84EDF" w:rsidP="00B84EDF">
      <w:pPr>
        <w:spacing w:after="0" w:line="240" w:lineRule="auto"/>
        <w:rPr>
          <w:rFonts w:ascii="Times New Roman" w:eastAsia="Times New Roman" w:hAnsi="Times New Roman" w:cs="Times New Roman"/>
          <w:sz w:val="24"/>
          <w:szCs w:val="24"/>
        </w:rPr>
      </w:pPr>
    </w:p>
    <w:p w:rsidR="004B6FEB" w:rsidRPr="009F017E" w:rsidRDefault="009F017E" w:rsidP="009F017E">
      <w:pPr>
        <w:pStyle w:val="ListParagraph"/>
        <w:numPr>
          <w:ilvl w:val="0"/>
          <w:numId w:val="10"/>
        </w:numPr>
        <w:spacing w:after="0" w:line="240" w:lineRule="auto"/>
        <w:rPr>
          <w:rFonts w:ascii="Times New Roman" w:eastAsia="Times New Roman" w:hAnsi="Times New Roman" w:cs="Times New Roman"/>
          <w:sz w:val="24"/>
          <w:szCs w:val="24"/>
        </w:rPr>
      </w:pPr>
      <w:r w:rsidRPr="009F017E">
        <w:rPr>
          <w:rFonts w:ascii="Times New Roman" w:eastAsia="Times New Roman" w:hAnsi="Times New Roman" w:cs="Times New Roman"/>
          <w:sz w:val="24"/>
          <w:szCs w:val="24"/>
        </w:rPr>
        <w:t xml:space="preserve">The </w:t>
      </w:r>
      <w:r w:rsidR="004B6FEB" w:rsidRPr="009F017E">
        <w:rPr>
          <w:rFonts w:ascii="Times New Roman" w:eastAsia="Times New Roman" w:hAnsi="Times New Roman" w:cs="Times New Roman"/>
          <w:sz w:val="24"/>
          <w:szCs w:val="24"/>
        </w:rPr>
        <w:t>sample size</w:t>
      </w:r>
      <w:r w:rsidRPr="009F017E">
        <w:rPr>
          <w:rFonts w:ascii="Times New Roman" w:eastAsia="Times New Roman" w:hAnsi="Times New Roman" w:cs="Times New Roman"/>
          <w:sz w:val="24"/>
          <w:szCs w:val="24"/>
        </w:rPr>
        <w:t xml:space="preserve"> included 45 artifacts from COM 100 and 15 from COM 173; and sampling was randomized in Excel.</w:t>
      </w:r>
    </w:p>
    <w:p w:rsidR="004B6FEB" w:rsidRPr="009F017E" w:rsidRDefault="009F017E" w:rsidP="009F017E">
      <w:pPr>
        <w:pStyle w:val="ListParagraph"/>
        <w:numPr>
          <w:ilvl w:val="0"/>
          <w:numId w:val="10"/>
        </w:numPr>
        <w:spacing w:after="0" w:line="240" w:lineRule="auto"/>
        <w:rPr>
          <w:rFonts w:ascii="Times New Roman" w:eastAsia="Times New Roman" w:hAnsi="Times New Roman" w:cs="Times New Roman"/>
          <w:sz w:val="24"/>
          <w:szCs w:val="24"/>
        </w:rPr>
      </w:pPr>
      <w:r w:rsidRPr="009F017E">
        <w:rPr>
          <w:rFonts w:ascii="Times New Roman" w:eastAsia="Times New Roman" w:hAnsi="Times New Roman" w:cs="Times New Roman"/>
          <w:sz w:val="24"/>
          <w:szCs w:val="24"/>
        </w:rPr>
        <w:t>The total sample size included 237 artifacts from COM 100 and 40 artifacts from COM 173</w:t>
      </w:r>
    </w:p>
    <w:p w:rsidR="004B6FEB" w:rsidRDefault="009F017E" w:rsidP="004B6FEB">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Scoring was conducted on December 15, 2014 at 2:15 p.m. in room S502. Once everyone was settled, directions were clarified, an</w:t>
      </w:r>
      <w:r w:rsidR="00B60A6F">
        <w:rPr>
          <w:rFonts w:ascii="Times New Roman" w:eastAsia="Times New Roman" w:hAnsi="Times New Roman" w:cs="Times New Roman"/>
          <w:sz w:val="24"/>
          <w:szCs w:val="24"/>
        </w:rPr>
        <w:t xml:space="preserve">d groups of two established, 5 </w:t>
      </w:r>
      <w:r>
        <w:rPr>
          <w:rFonts w:ascii="Times New Roman" w:eastAsia="Times New Roman" w:hAnsi="Times New Roman" w:cs="Times New Roman"/>
          <w:sz w:val="24"/>
          <w:szCs w:val="24"/>
        </w:rPr>
        <w:t>random sample</w:t>
      </w:r>
      <w:r w:rsidR="00906E3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were calibrated</w:t>
      </w:r>
      <w:r w:rsidR="00906E31">
        <w:rPr>
          <w:rFonts w:ascii="Times New Roman" w:eastAsia="Times New Roman" w:hAnsi="Times New Roman" w:cs="Times New Roman"/>
          <w:sz w:val="24"/>
          <w:szCs w:val="24"/>
        </w:rPr>
        <w:t>. Once the calibration was completed, as one large group we discussed each artifact in relation to score given to unearth any questions or concerns regarding scoring.</w:t>
      </w:r>
    </w:p>
    <w:p w:rsidR="000D46F8" w:rsidRPr="004B6FEB" w:rsidRDefault="00906E31" w:rsidP="00906E31">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Approximately 1 hour was spent calibrating the scoring to ensure rater reliability. If ever a question arose, it was discussed, compromises were made after a solid case was presented to make a score adjustment, everyone made note of such situations with scoring, and then we moved on.</w:t>
      </w:r>
      <w:r w:rsidR="004B6FEB" w:rsidRPr="00906E31">
        <w:rPr>
          <w:rFonts w:ascii="Times New Roman" w:eastAsia="Times New Roman" w:hAnsi="Times New Roman" w:cs="Times New Roman"/>
          <w:sz w:val="24"/>
          <w:szCs w:val="24"/>
        </w:rPr>
        <w:t xml:space="preserve"> </w:t>
      </w:r>
    </w:p>
    <w:p w:rsidR="004B6FEB" w:rsidRDefault="004B6FEB" w:rsidP="00B84EDF">
      <w:pPr>
        <w:spacing w:after="0" w:line="240" w:lineRule="auto"/>
        <w:rPr>
          <w:rFonts w:ascii="Times New Roman" w:eastAsia="Times New Roman" w:hAnsi="Times New Roman" w:cs="Times New Roman"/>
          <w:b/>
          <w:sz w:val="28"/>
          <w:szCs w:val="28"/>
        </w:rPr>
      </w:pPr>
    </w:p>
    <w:p w:rsidR="000317BE" w:rsidRPr="000317BE" w:rsidRDefault="000317BE" w:rsidP="00B84EDF">
      <w:pPr>
        <w:spacing w:after="0" w:line="240" w:lineRule="auto"/>
        <w:rPr>
          <w:rFonts w:ascii="Times New Roman" w:eastAsia="Times New Roman" w:hAnsi="Times New Roman" w:cs="Times New Roman"/>
          <w:b/>
          <w:sz w:val="28"/>
          <w:szCs w:val="28"/>
        </w:rPr>
      </w:pPr>
      <w:r w:rsidRPr="000317BE">
        <w:rPr>
          <w:rFonts w:ascii="Times New Roman" w:eastAsia="Times New Roman" w:hAnsi="Times New Roman" w:cs="Times New Roman"/>
          <w:b/>
          <w:sz w:val="28"/>
          <w:szCs w:val="28"/>
        </w:rPr>
        <w:t>Findings</w:t>
      </w:r>
    </w:p>
    <w:p w:rsidR="000317BE" w:rsidRDefault="000317BE" w:rsidP="00B84EDF">
      <w:pPr>
        <w:spacing w:after="0" w:line="240" w:lineRule="auto"/>
        <w:rPr>
          <w:rFonts w:ascii="Times New Roman" w:eastAsia="Times New Roman" w:hAnsi="Times New Roman" w:cs="Times New Roman"/>
          <w:sz w:val="24"/>
          <w:szCs w:val="24"/>
        </w:rPr>
      </w:pPr>
    </w:p>
    <w:p w:rsidR="00C50250" w:rsidRPr="00C50250" w:rsidRDefault="00906E31" w:rsidP="00C50250">
      <w:pPr>
        <w:pStyle w:val="ListParagraph"/>
        <w:numPr>
          <w:ilvl w:val="0"/>
          <w:numId w:val="12"/>
        </w:numPr>
        <w:rPr>
          <w:sz w:val="24"/>
          <w:szCs w:val="24"/>
        </w:rPr>
      </w:pPr>
      <w:r>
        <w:rPr>
          <w:sz w:val="24"/>
          <w:szCs w:val="24"/>
        </w:rPr>
        <w:t>See appendix for raw data</w:t>
      </w:r>
      <w:r w:rsidR="00C50250" w:rsidRPr="00C50250">
        <w:rPr>
          <w:sz w:val="24"/>
          <w:szCs w:val="24"/>
        </w:rPr>
        <w:t>.</w:t>
      </w:r>
    </w:p>
    <w:p w:rsidR="00C50250" w:rsidRPr="00D1216D" w:rsidRDefault="00906E31" w:rsidP="00906E31">
      <w:pPr>
        <w:ind w:left="360"/>
        <w:rPr>
          <w:b/>
          <w:sz w:val="24"/>
          <w:szCs w:val="24"/>
        </w:rPr>
      </w:pPr>
      <w:r w:rsidRPr="00D1216D">
        <w:rPr>
          <w:b/>
          <w:sz w:val="24"/>
          <w:szCs w:val="24"/>
        </w:rPr>
        <w:t>COM 100 DATA</w:t>
      </w:r>
    </w:p>
    <w:tbl>
      <w:tblPr>
        <w:tblStyle w:val="TableGrid"/>
        <w:tblW w:w="0" w:type="auto"/>
        <w:tblInd w:w="360" w:type="dxa"/>
        <w:tblLook w:val="04A0" w:firstRow="1" w:lastRow="0" w:firstColumn="1" w:lastColumn="0" w:noHBand="0" w:noVBand="1"/>
      </w:tblPr>
      <w:tblGrid>
        <w:gridCol w:w="2301"/>
        <w:gridCol w:w="2305"/>
        <w:gridCol w:w="2305"/>
        <w:gridCol w:w="2305"/>
      </w:tblGrid>
      <w:tr w:rsidR="00D1216D" w:rsidTr="00D1216D">
        <w:tc>
          <w:tcPr>
            <w:tcW w:w="2394" w:type="dxa"/>
          </w:tcPr>
          <w:p w:rsidR="00D1216D" w:rsidRDefault="00D1216D" w:rsidP="00906E31">
            <w:pPr>
              <w:rPr>
                <w:sz w:val="24"/>
                <w:szCs w:val="24"/>
              </w:rPr>
            </w:pPr>
          </w:p>
        </w:tc>
        <w:tc>
          <w:tcPr>
            <w:tcW w:w="2394" w:type="dxa"/>
          </w:tcPr>
          <w:p w:rsidR="00D1216D" w:rsidRPr="00D1216D" w:rsidRDefault="00D1216D" w:rsidP="00D1216D">
            <w:pPr>
              <w:jc w:val="center"/>
              <w:rPr>
                <w:b/>
                <w:sz w:val="24"/>
                <w:szCs w:val="24"/>
              </w:rPr>
            </w:pPr>
            <w:r w:rsidRPr="00D1216D">
              <w:rPr>
                <w:b/>
                <w:sz w:val="24"/>
                <w:szCs w:val="24"/>
              </w:rPr>
              <w:t>Outcome 1</w:t>
            </w:r>
          </w:p>
        </w:tc>
        <w:tc>
          <w:tcPr>
            <w:tcW w:w="2394" w:type="dxa"/>
          </w:tcPr>
          <w:p w:rsidR="00D1216D" w:rsidRPr="00D1216D" w:rsidRDefault="00D1216D" w:rsidP="00D1216D">
            <w:pPr>
              <w:jc w:val="center"/>
              <w:rPr>
                <w:b/>
                <w:sz w:val="24"/>
                <w:szCs w:val="24"/>
              </w:rPr>
            </w:pPr>
            <w:r w:rsidRPr="00D1216D">
              <w:rPr>
                <w:b/>
                <w:sz w:val="24"/>
                <w:szCs w:val="24"/>
              </w:rPr>
              <w:t>Outcome 2</w:t>
            </w:r>
          </w:p>
        </w:tc>
        <w:tc>
          <w:tcPr>
            <w:tcW w:w="2394" w:type="dxa"/>
          </w:tcPr>
          <w:p w:rsidR="00D1216D" w:rsidRPr="00D1216D" w:rsidRDefault="00D1216D" w:rsidP="00D1216D">
            <w:pPr>
              <w:jc w:val="center"/>
              <w:rPr>
                <w:b/>
                <w:sz w:val="24"/>
                <w:szCs w:val="24"/>
              </w:rPr>
            </w:pPr>
            <w:r w:rsidRPr="00D1216D">
              <w:rPr>
                <w:b/>
                <w:sz w:val="24"/>
                <w:szCs w:val="24"/>
              </w:rPr>
              <w:t>Outcome 3</w:t>
            </w:r>
          </w:p>
        </w:tc>
      </w:tr>
      <w:tr w:rsidR="00D1216D" w:rsidTr="00D1216D">
        <w:tc>
          <w:tcPr>
            <w:tcW w:w="2394" w:type="dxa"/>
          </w:tcPr>
          <w:p w:rsidR="00D1216D" w:rsidRPr="00D1216D" w:rsidRDefault="00D1216D" w:rsidP="00906E31">
            <w:pPr>
              <w:rPr>
                <w:b/>
                <w:sz w:val="24"/>
                <w:szCs w:val="24"/>
              </w:rPr>
            </w:pPr>
            <w:r w:rsidRPr="00D1216D">
              <w:rPr>
                <w:b/>
                <w:sz w:val="24"/>
                <w:szCs w:val="24"/>
              </w:rPr>
              <w:t>Average</w:t>
            </w:r>
          </w:p>
        </w:tc>
        <w:tc>
          <w:tcPr>
            <w:tcW w:w="2394" w:type="dxa"/>
          </w:tcPr>
          <w:p w:rsidR="00D1216D" w:rsidRDefault="00D1216D" w:rsidP="00906E31">
            <w:pPr>
              <w:rPr>
                <w:sz w:val="24"/>
                <w:szCs w:val="24"/>
              </w:rPr>
            </w:pPr>
            <w:r>
              <w:rPr>
                <w:sz w:val="24"/>
                <w:szCs w:val="24"/>
              </w:rPr>
              <w:t>1.955</w:t>
            </w:r>
          </w:p>
        </w:tc>
        <w:tc>
          <w:tcPr>
            <w:tcW w:w="2394" w:type="dxa"/>
          </w:tcPr>
          <w:p w:rsidR="00D1216D" w:rsidRDefault="00D1216D" w:rsidP="00906E31">
            <w:pPr>
              <w:rPr>
                <w:sz w:val="24"/>
                <w:szCs w:val="24"/>
              </w:rPr>
            </w:pPr>
            <w:r>
              <w:rPr>
                <w:sz w:val="24"/>
                <w:szCs w:val="24"/>
              </w:rPr>
              <w:t>1.816</w:t>
            </w:r>
          </w:p>
        </w:tc>
        <w:tc>
          <w:tcPr>
            <w:tcW w:w="2394" w:type="dxa"/>
          </w:tcPr>
          <w:p w:rsidR="00D1216D" w:rsidRDefault="00D1216D" w:rsidP="00906E31">
            <w:pPr>
              <w:rPr>
                <w:sz w:val="24"/>
                <w:szCs w:val="24"/>
              </w:rPr>
            </w:pPr>
            <w:r>
              <w:rPr>
                <w:sz w:val="24"/>
                <w:szCs w:val="24"/>
              </w:rPr>
              <w:t>2.3</w:t>
            </w:r>
          </w:p>
        </w:tc>
      </w:tr>
      <w:tr w:rsidR="00D1216D" w:rsidTr="00D1216D">
        <w:tc>
          <w:tcPr>
            <w:tcW w:w="2394" w:type="dxa"/>
          </w:tcPr>
          <w:p w:rsidR="00D1216D" w:rsidRPr="00D1216D" w:rsidRDefault="00D1216D" w:rsidP="00906E31">
            <w:pPr>
              <w:rPr>
                <w:b/>
                <w:sz w:val="24"/>
                <w:szCs w:val="24"/>
              </w:rPr>
            </w:pPr>
            <w:r w:rsidRPr="00D1216D">
              <w:rPr>
                <w:b/>
                <w:sz w:val="24"/>
                <w:szCs w:val="24"/>
              </w:rPr>
              <w:t xml:space="preserve">Median </w:t>
            </w:r>
          </w:p>
        </w:tc>
        <w:tc>
          <w:tcPr>
            <w:tcW w:w="2394" w:type="dxa"/>
          </w:tcPr>
          <w:p w:rsidR="00D1216D" w:rsidRDefault="00D1216D" w:rsidP="00906E31">
            <w:pPr>
              <w:rPr>
                <w:sz w:val="24"/>
                <w:szCs w:val="24"/>
              </w:rPr>
            </w:pPr>
            <w:r>
              <w:rPr>
                <w:sz w:val="24"/>
                <w:szCs w:val="24"/>
              </w:rPr>
              <w:t>2</w:t>
            </w:r>
          </w:p>
        </w:tc>
        <w:tc>
          <w:tcPr>
            <w:tcW w:w="2394" w:type="dxa"/>
          </w:tcPr>
          <w:p w:rsidR="00D1216D" w:rsidRDefault="00D1216D" w:rsidP="00906E31">
            <w:pPr>
              <w:rPr>
                <w:sz w:val="24"/>
                <w:szCs w:val="24"/>
              </w:rPr>
            </w:pPr>
            <w:r>
              <w:rPr>
                <w:sz w:val="24"/>
                <w:szCs w:val="24"/>
              </w:rPr>
              <w:t>2</w:t>
            </w:r>
          </w:p>
        </w:tc>
        <w:tc>
          <w:tcPr>
            <w:tcW w:w="2394" w:type="dxa"/>
          </w:tcPr>
          <w:p w:rsidR="00D1216D" w:rsidRDefault="00D1216D" w:rsidP="00906E31">
            <w:pPr>
              <w:rPr>
                <w:sz w:val="24"/>
                <w:szCs w:val="24"/>
              </w:rPr>
            </w:pPr>
            <w:r>
              <w:rPr>
                <w:sz w:val="24"/>
                <w:szCs w:val="24"/>
              </w:rPr>
              <w:t>2</w:t>
            </w:r>
          </w:p>
        </w:tc>
      </w:tr>
      <w:tr w:rsidR="00D1216D" w:rsidTr="00D1216D">
        <w:tc>
          <w:tcPr>
            <w:tcW w:w="2394" w:type="dxa"/>
          </w:tcPr>
          <w:p w:rsidR="00D1216D" w:rsidRPr="00D1216D" w:rsidRDefault="00D1216D" w:rsidP="00906E31">
            <w:pPr>
              <w:rPr>
                <w:b/>
                <w:sz w:val="24"/>
                <w:szCs w:val="24"/>
              </w:rPr>
            </w:pPr>
            <w:r w:rsidRPr="00D1216D">
              <w:rPr>
                <w:b/>
                <w:sz w:val="24"/>
                <w:szCs w:val="24"/>
              </w:rPr>
              <w:t>Mode</w:t>
            </w:r>
          </w:p>
        </w:tc>
        <w:tc>
          <w:tcPr>
            <w:tcW w:w="2394" w:type="dxa"/>
          </w:tcPr>
          <w:p w:rsidR="00D1216D" w:rsidRDefault="00D1216D" w:rsidP="00906E31">
            <w:pPr>
              <w:rPr>
                <w:sz w:val="24"/>
                <w:szCs w:val="24"/>
              </w:rPr>
            </w:pPr>
            <w:r>
              <w:rPr>
                <w:sz w:val="24"/>
                <w:szCs w:val="24"/>
              </w:rPr>
              <w:t>2</w:t>
            </w:r>
          </w:p>
        </w:tc>
        <w:tc>
          <w:tcPr>
            <w:tcW w:w="2394" w:type="dxa"/>
          </w:tcPr>
          <w:p w:rsidR="00D1216D" w:rsidRDefault="00D1216D" w:rsidP="00906E31">
            <w:pPr>
              <w:rPr>
                <w:sz w:val="24"/>
                <w:szCs w:val="24"/>
              </w:rPr>
            </w:pPr>
            <w:r>
              <w:rPr>
                <w:sz w:val="24"/>
                <w:szCs w:val="24"/>
              </w:rPr>
              <w:t>1</w:t>
            </w:r>
          </w:p>
        </w:tc>
        <w:tc>
          <w:tcPr>
            <w:tcW w:w="2394" w:type="dxa"/>
          </w:tcPr>
          <w:p w:rsidR="00D1216D" w:rsidRDefault="00D1216D" w:rsidP="00906E31">
            <w:pPr>
              <w:rPr>
                <w:sz w:val="24"/>
                <w:szCs w:val="24"/>
              </w:rPr>
            </w:pPr>
            <w:r>
              <w:rPr>
                <w:sz w:val="24"/>
                <w:szCs w:val="24"/>
              </w:rPr>
              <w:t>2</w:t>
            </w:r>
          </w:p>
        </w:tc>
      </w:tr>
    </w:tbl>
    <w:p w:rsidR="00D1216D" w:rsidRDefault="00D1216D" w:rsidP="00906E31">
      <w:pPr>
        <w:ind w:left="360"/>
        <w:rPr>
          <w:sz w:val="24"/>
          <w:szCs w:val="24"/>
        </w:rPr>
      </w:pPr>
    </w:p>
    <w:p w:rsidR="00D1216D" w:rsidRPr="00D1216D" w:rsidRDefault="00D1216D" w:rsidP="00906E31">
      <w:pPr>
        <w:ind w:left="360"/>
        <w:rPr>
          <w:b/>
          <w:sz w:val="24"/>
          <w:szCs w:val="24"/>
        </w:rPr>
      </w:pPr>
    </w:p>
    <w:p w:rsidR="00906E31" w:rsidRDefault="00906E31" w:rsidP="00906E31">
      <w:pPr>
        <w:ind w:left="360"/>
        <w:rPr>
          <w:b/>
          <w:sz w:val="24"/>
          <w:szCs w:val="24"/>
        </w:rPr>
      </w:pPr>
      <w:r w:rsidRPr="00D1216D">
        <w:rPr>
          <w:b/>
          <w:sz w:val="24"/>
          <w:szCs w:val="24"/>
        </w:rPr>
        <w:t>COM 173 DATA</w:t>
      </w:r>
    </w:p>
    <w:tbl>
      <w:tblPr>
        <w:tblStyle w:val="TableGrid"/>
        <w:tblW w:w="0" w:type="auto"/>
        <w:tblInd w:w="360" w:type="dxa"/>
        <w:tblLook w:val="04A0" w:firstRow="1" w:lastRow="0" w:firstColumn="1" w:lastColumn="0" w:noHBand="0" w:noVBand="1"/>
      </w:tblPr>
      <w:tblGrid>
        <w:gridCol w:w="2301"/>
        <w:gridCol w:w="2305"/>
        <w:gridCol w:w="2305"/>
        <w:gridCol w:w="2305"/>
      </w:tblGrid>
      <w:tr w:rsidR="00D1216D" w:rsidTr="00D1216D">
        <w:tc>
          <w:tcPr>
            <w:tcW w:w="2394" w:type="dxa"/>
          </w:tcPr>
          <w:p w:rsidR="00D1216D" w:rsidRDefault="00D1216D" w:rsidP="00906E31">
            <w:pPr>
              <w:rPr>
                <w:b/>
                <w:sz w:val="24"/>
                <w:szCs w:val="24"/>
              </w:rPr>
            </w:pPr>
          </w:p>
        </w:tc>
        <w:tc>
          <w:tcPr>
            <w:tcW w:w="2394" w:type="dxa"/>
          </w:tcPr>
          <w:p w:rsidR="00D1216D" w:rsidRDefault="00D1216D" w:rsidP="00D460A7">
            <w:pPr>
              <w:jc w:val="center"/>
              <w:rPr>
                <w:b/>
                <w:sz w:val="24"/>
                <w:szCs w:val="24"/>
              </w:rPr>
            </w:pPr>
            <w:r>
              <w:rPr>
                <w:b/>
                <w:sz w:val="24"/>
                <w:szCs w:val="24"/>
              </w:rPr>
              <w:t>Outcome 1</w:t>
            </w:r>
          </w:p>
        </w:tc>
        <w:tc>
          <w:tcPr>
            <w:tcW w:w="2394" w:type="dxa"/>
          </w:tcPr>
          <w:p w:rsidR="00D1216D" w:rsidRDefault="00D1216D" w:rsidP="00D460A7">
            <w:pPr>
              <w:jc w:val="center"/>
              <w:rPr>
                <w:b/>
                <w:sz w:val="24"/>
                <w:szCs w:val="24"/>
              </w:rPr>
            </w:pPr>
            <w:r>
              <w:rPr>
                <w:b/>
                <w:sz w:val="24"/>
                <w:szCs w:val="24"/>
              </w:rPr>
              <w:t>Outcome 2</w:t>
            </w:r>
          </w:p>
        </w:tc>
        <w:tc>
          <w:tcPr>
            <w:tcW w:w="2394" w:type="dxa"/>
          </w:tcPr>
          <w:p w:rsidR="00D1216D" w:rsidRDefault="00D1216D" w:rsidP="00D460A7">
            <w:pPr>
              <w:jc w:val="center"/>
              <w:rPr>
                <w:b/>
                <w:sz w:val="24"/>
                <w:szCs w:val="24"/>
              </w:rPr>
            </w:pPr>
            <w:r>
              <w:rPr>
                <w:b/>
                <w:sz w:val="24"/>
                <w:szCs w:val="24"/>
              </w:rPr>
              <w:t>Outcome 3</w:t>
            </w:r>
          </w:p>
        </w:tc>
      </w:tr>
      <w:tr w:rsidR="00D1216D" w:rsidTr="00D1216D">
        <w:tc>
          <w:tcPr>
            <w:tcW w:w="2394" w:type="dxa"/>
          </w:tcPr>
          <w:p w:rsidR="00D1216D" w:rsidRDefault="00D1216D" w:rsidP="00906E31">
            <w:pPr>
              <w:rPr>
                <w:b/>
                <w:sz w:val="24"/>
                <w:szCs w:val="24"/>
              </w:rPr>
            </w:pPr>
            <w:r>
              <w:rPr>
                <w:b/>
                <w:sz w:val="24"/>
                <w:szCs w:val="24"/>
              </w:rPr>
              <w:t>Average</w:t>
            </w:r>
          </w:p>
        </w:tc>
        <w:tc>
          <w:tcPr>
            <w:tcW w:w="2394" w:type="dxa"/>
          </w:tcPr>
          <w:p w:rsidR="00D1216D" w:rsidRPr="00D1216D" w:rsidRDefault="00D1216D" w:rsidP="00906E31">
            <w:pPr>
              <w:rPr>
                <w:sz w:val="24"/>
                <w:szCs w:val="24"/>
              </w:rPr>
            </w:pPr>
            <w:r w:rsidRPr="00D1216D">
              <w:rPr>
                <w:sz w:val="24"/>
                <w:szCs w:val="24"/>
              </w:rPr>
              <w:t>1.933</w:t>
            </w:r>
          </w:p>
        </w:tc>
        <w:tc>
          <w:tcPr>
            <w:tcW w:w="2394" w:type="dxa"/>
          </w:tcPr>
          <w:p w:rsidR="00D1216D" w:rsidRPr="00D1216D" w:rsidRDefault="00D1216D" w:rsidP="00906E31">
            <w:pPr>
              <w:rPr>
                <w:sz w:val="24"/>
                <w:szCs w:val="24"/>
              </w:rPr>
            </w:pPr>
            <w:r w:rsidRPr="00D1216D">
              <w:rPr>
                <w:sz w:val="24"/>
                <w:szCs w:val="24"/>
              </w:rPr>
              <w:t>2.066</w:t>
            </w:r>
          </w:p>
        </w:tc>
        <w:tc>
          <w:tcPr>
            <w:tcW w:w="2394" w:type="dxa"/>
          </w:tcPr>
          <w:p w:rsidR="00D1216D" w:rsidRPr="00F4586A" w:rsidRDefault="00F4586A" w:rsidP="00906E31">
            <w:pPr>
              <w:rPr>
                <w:sz w:val="24"/>
                <w:szCs w:val="24"/>
              </w:rPr>
            </w:pPr>
            <w:r w:rsidRPr="00F4586A">
              <w:rPr>
                <w:sz w:val="24"/>
                <w:szCs w:val="24"/>
              </w:rPr>
              <w:t>2.016</w:t>
            </w:r>
          </w:p>
        </w:tc>
      </w:tr>
      <w:tr w:rsidR="00D1216D" w:rsidTr="00D1216D">
        <w:tc>
          <w:tcPr>
            <w:tcW w:w="2394" w:type="dxa"/>
          </w:tcPr>
          <w:p w:rsidR="00D1216D" w:rsidRDefault="00D1216D" w:rsidP="00906E31">
            <w:pPr>
              <w:rPr>
                <w:b/>
                <w:sz w:val="24"/>
                <w:szCs w:val="24"/>
              </w:rPr>
            </w:pPr>
            <w:r>
              <w:rPr>
                <w:b/>
                <w:sz w:val="24"/>
                <w:szCs w:val="24"/>
              </w:rPr>
              <w:t>Median</w:t>
            </w:r>
          </w:p>
        </w:tc>
        <w:tc>
          <w:tcPr>
            <w:tcW w:w="2394" w:type="dxa"/>
          </w:tcPr>
          <w:p w:rsidR="00D1216D" w:rsidRPr="00F4586A" w:rsidRDefault="00F4586A" w:rsidP="00906E31">
            <w:pPr>
              <w:rPr>
                <w:sz w:val="24"/>
                <w:szCs w:val="24"/>
              </w:rPr>
            </w:pPr>
            <w:r w:rsidRPr="00F4586A">
              <w:rPr>
                <w:sz w:val="24"/>
                <w:szCs w:val="24"/>
              </w:rPr>
              <w:t>2</w:t>
            </w:r>
          </w:p>
        </w:tc>
        <w:tc>
          <w:tcPr>
            <w:tcW w:w="2394" w:type="dxa"/>
          </w:tcPr>
          <w:p w:rsidR="00D1216D" w:rsidRPr="00F4586A" w:rsidRDefault="00F4586A" w:rsidP="00906E31">
            <w:pPr>
              <w:rPr>
                <w:sz w:val="24"/>
                <w:szCs w:val="24"/>
              </w:rPr>
            </w:pPr>
            <w:r w:rsidRPr="00F4586A">
              <w:rPr>
                <w:sz w:val="24"/>
                <w:szCs w:val="24"/>
              </w:rPr>
              <w:t>2</w:t>
            </w:r>
          </w:p>
        </w:tc>
        <w:tc>
          <w:tcPr>
            <w:tcW w:w="2394" w:type="dxa"/>
          </w:tcPr>
          <w:p w:rsidR="00D1216D" w:rsidRPr="00F4586A" w:rsidRDefault="00F4586A" w:rsidP="00906E31">
            <w:pPr>
              <w:rPr>
                <w:sz w:val="24"/>
                <w:szCs w:val="24"/>
              </w:rPr>
            </w:pPr>
            <w:r w:rsidRPr="00F4586A">
              <w:rPr>
                <w:sz w:val="24"/>
                <w:szCs w:val="24"/>
              </w:rPr>
              <w:t>2</w:t>
            </w:r>
          </w:p>
        </w:tc>
      </w:tr>
      <w:tr w:rsidR="00D1216D" w:rsidTr="00D1216D">
        <w:tc>
          <w:tcPr>
            <w:tcW w:w="2394" w:type="dxa"/>
          </w:tcPr>
          <w:p w:rsidR="00D1216D" w:rsidRDefault="00D1216D" w:rsidP="00906E31">
            <w:pPr>
              <w:rPr>
                <w:b/>
                <w:sz w:val="24"/>
                <w:szCs w:val="24"/>
              </w:rPr>
            </w:pPr>
            <w:r>
              <w:rPr>
                <w:b/>
                <w:sz w:val="24"/>
                <w:szCs w:val="24"/>
              </w:rPr>
              <w:t>Mode</w:t>
            </w:r>
          </w:p>
        </w:tc>
        <w:tc>
          <w:tcPr>
            <w:tcW w:w="2394" w:type="dxa"/>
          </w:tcPr>
          <w:p w:rsidR="00D1216D" w:rsidRPr="00F4586A" w:rsidRDefault="00F4586A" w:rsidP="00906E31">
            <w:pPr>
              <w:rPr>
                <w:sz w:val="24"/>
                <w:szCs w:val="24"/>
              </w:rPr>
            </w:pPr>
            <w:r w:rsidRPr="00F4586A">
              <w:rPr>
                <w:sz w:val="24"/>
                <w:szCs w:val="24"/>
              </w:rPr>
              <w:t>1</w:t>
            </w:r>
          </w:p>
        </w:tc>
        <w:tc>
          <w:tcPr>
            <w:tcW w:w="2394" w:type="dxa"/>
          </w:tcPr>
          <w:p w:rsidR="00D1216D" w:rsidRPr="00F4586A" w:rsidRDefault="00F4586A" w:rsidP="00906E31">
            <w:pPr>
              <w:rPr>
                <w:sz w:val="24"/>
                <w:szCs w:val="24"/>
              </w:rPr>
            </w:pPr>
            <w:r w:rsidRPr="00F4586A">
              <w:rPr>
                <w:sz w:val="24"/>
                <w:szCs w:val="24"/>
              </w:rPr>
              <w:t>3</w:t>
            </w:r>
          </w:p>
        </w:tc>
        <w:tc>
          <w:tcPr>
            <w:tcW w:w="2394" w:type="dxa"/>
          </w:tcPr>
          <w:p w:rsidR="00D1216D" w:rsidRPr="00F4586A" w:rsidRDefault="00F4586A" w:rsidP="00906E31">
            <w:pPr>
              <w:rPr>
                <w:sz w:val="24"/>
                <w:szCs w:val="24"/>
              </w:rPr>
            </w:pPr>
            <w:r w:rsidRPr="00F4586A">
              <w:rPr>
                <w:sz w:val="24"/>
                <w:szCs w:val="24"/>
              </w:rPr>
              <w:t>2</w:t>
            </w:r>
          </w:p>
        </w:tc>
      </w:tr>
    </w:tbl>
    <w:p w:rsidR="00D1216D" w:rsidRPr="00D1216D" w:rsidRDefault="00D1216D" w:rsidP="00906E31">
      <w:pPr>
        <w:ind w:left="360"/>
        <w:rPr>
          <w:b/>
          <w:sz w:val="24"/>
          <w:szCs w:val="24"/>
        </w:rPr>
      </w:pPr>
    </w:p>
    <w:p w:rsidR="00D1216D" w:rsidRPr="00906E31" w:rsidRDefault="00D1216D" w:rsidP="00906E31">
      <w:pPr>
        <w:ind w:left="360"/>
        <w:rPr>
          <w:sz w:val="24"/>
          <w:szCs w:val="24"/>
        </w:rPr>
      </w:pPr>
    </w:p>
    <w:p w:rsidR="00B60A6F" w:rsidRDefault="00B60A6F" w:rsidP="004D4C3A">
      <w:pPr>
        <w:rPr>
          <w:b/>
          <w:sz w:val="28"/>
          <w:szCs w:val="28"/>
        </w:rPr>
      </w:pPr>
    </w:p>
    <w:p w:rsidR="009637DA" w:rsidRDefault="009637DA" w:rsidP="004D4C3A">
      <w:pPr>
        <w:rPr>
          <w:b/>
          <w:sz w:val="28"/>
          <w:szCs w:val="28"/>
        </w:rPr>
      </w:pPr>
    </w:p>
    <w:p w:rsidR="00154E64" w:rsidRDefault="00B60A6F" w:rsidP="004D4C3A">
      <w:pPr>
        <w:rPr>
          <w:b/>
          <w:sz w:val="28"/>
          <w:szCs w:val="28"/>
        </w:rPr>
      </w:pPr>
      <w:r>
        <w:rPr>
          <w:b/>
          <w:sz w:val="28"/>
          <w:szCs w:val="28"/>
        </w:rPr>
        <w:lastRenderedPageBreak/>
        <w:t>Mapping</w:t>
      </w:r>
    </w:p>
    <w:p w:rsidR="00B60A6F" w:rsidRPr="004362B6" w:rsidRDefault="00B60A6F" w:rsidP="004D4C3A">
      <w:pPr>
        <w:rPr>
          <w:b/>
          <w:sz w:val="28"/>
          <w:szCs w:val="28"/>
        </w:rPr>
      </w:pPr>
      <w:r w:rsidRPr="004362B6">
        <w:rPr>
          <w:b/>
          <w:sz w:val="28"/>
          <w:szCs w:val="28"/>
        </w:rPr>
        <w:t>BOR TAP Outcome</w:t>
      </w:r>
      <w:r w:rsidR="007D1FB1" w:rsidRPr="004362B6">
        <w:rPr>
          <w:b/>
          <w:sz w:val="28"/>
          <w:szCs w:val="28"/>
        </w:rPr>
        <w:t>s</w:t>
      </w:r>
    </w:p>
    <w:p w:rsidR="00EA6B59" w:rsidRDefault="00B60A6F" w:rsidP="00EA6B59">
      <w:pPr>
        <w:autoSpaceDE w:val="0"/>
        <w:autoSpaceDN w:val="0"/>
        <w:adjustRightInd w:val="0"/>
        <w:rPr>
          <w:rFonts w:eastAsia="SymbolMT" w:cs="SymbolMT"/>
          <w:sz w:val="24"/>
          <w:szCs w:val="24"/>
        </w:rPr>
      </w:pPr>
      <w:r w:rsidRPr="00B60A6F">
        <w:rPr>
          <w:b/>
          <w:sz w:val="24"/>
          <w:szCs w:val="24"/>
        </w:rPr>
        <w:t>2.2</w:t>
      </w:r>
      <w:r w:rsidR="00EA6B59">
        <w:rPr>
          <w:b/>
          <w:sz w:val="24"/>
          <w:szCs w:val="24"/>
        </w:rPr>
        <w:t xml:space="preserve"> </w:t>
      </w:r>
      <w:r w:rsidR="00EA6B59">
        <w:rPr>
          <w:rFonts w:eastAsia="SymbolMT" w:cs="SymbolMT"/>
          <w:sz w:val="24"/>
          <w:szCs w:val="24"/>
        </w:rPr>
        <w:t xml:space="preserve">     </w:t>
      </w:r>
    </w:p>
    <w:p w:rsidR="00EA6B59" w:rsidRDefault="00EA6B59" w:rsidP="00EA6B59">
      <w:pPr>
        <w:autoSpaceDE w:val="0"/>
        <w:autoSpaceDN w:val="0"/>
        <w:adjustRightInd w:val="0"/>
        <w:rPr>
          <w:rFonts w:cs="Calibri"/>
          <w:sz w:val="24"/>
          <w:szCs w:val="24"/>
        </w:rPr>
      </w:pPr>
      <w:r w:rsidRPr="009B6103">
        <w:rPr>
          <w:rFonts w:cs="Calibri"/>
          <w:sz w:val="24"/>
          <w:szCs w:val="24"/>
        </w:rPr>
        <w:t>Synthesize and integrate others’ ideas purposefully and ethicall</w:t>
      </w:r>
      <w:r>
        <w:rPr>
          <w:rFonts w:cs="Calibri"/>
          <w:sz w:val="24"/>
          <w:szCs w:val="24"/>
        </w:rPr>
        <w:t xml:space="preserve">y </w:t>
      </w:r>
      <w:r w:rsidRPr="009B6103">
        <w:rPr>
          <w:rFonts w:cs="Calibri"/>
          <w:sz w:val="24"/>
          <w:szCs w:val="24"/>
        </w:rPr>
        <w:t>into their own communication.</w:t>
      </w:r>
    </w:p>
    <w:p w:rsidR="00EA6B59" w:rsidRPr="00EA6B59" w:rsidRDefault="00EA6B59" w:rsidP="00EA6B59">
      <w:pPr>
        <w:autoSpaceDE w:val="0"/>
        <w:autoSpaceDN w:val="0"/>
        <w:adjustRightInd w:val="0"/>
        <w:rPr>
          <w:rFonts w:cs="Calibri"/>
          <w:b/>
          <w:sz w:val="24"/>
          <w:szCs w:val="24"/>
        </w:rPr>
      </w:pPr>
      <w:r w:rsidRPr="00EA6B59">
        <w:rPr>
          <w:rFonts w:cs="Calibri"/>
          <w:b/>
          <w:sz w:val="24"/>
          <w:szCs w:val="24"/>
        </w:rPr>
        <w:t xml:space="preserve"> 2.3 </w:t>
      </w:r>
    </w:p>
    <w:p w:rsidR="00B60A6F" w:rsidRDefault="00EA6B59" w:rsidP="00EA6B59">
      <w:pPr>
        <w:autoSpaceDE w:val="0"/>
        <w:autoSpaceDN w:val="0"/>
        <w:adjustRightInd w:val="0"/>
        <w:rPr>
          <w:rFonts w:cs="Calibri"/>
          <w:sz w:val="24"/>
          <w:szCs w:val="24"/>
        </w:rPr>
      </w:pPr>
      <w:r w:rsidRPr="009B6103">
        <w:rPr>
          <w:rFonts w:cs="Calibri"/>
          <w:sz w:val="24"/>
          <w:szCs w:val="24"/>
        </w:rPr>
        <w:t>Summarize, paraphrase, and quote accurately the ideas of others, clearly differentiating them from the</w:t>
      </w:r>
      <w:r>
        <w:rPr>
          <w:rFonts w:cs="Calibri"/>
          <w:sz w:val="24"/>
          <w:szCs w:val="24"/>
        </w:rPr>
        <w:t xml:space="preserve"> </w:t>
      </w:r>
      <w:r w:rsidRPr="009B6103">
        <w:rPr>
          <w:rFonts w:cs="Calibri"/>
          <w:sz w:val="24"/>
          <w:szCs w:val="24"/>
        </w:rPr>
        <w:t>students’ own ideas.</w:t>
      </w:r>
    </w:p>
    <w:p w:rsidR="00EA6B59" w:rsidRPr="00EA6B59" w:rsidRDefault="00EA6B59" w:rsidP="00EA6B59">
      <w:pPr>
        <w:autoSpaceDE w:val="0"/>
        <w:autoSpaceDN w:val="0"/>
        <w:adjustRightInd w:val="0"/>
        <w:rPr>
          <w:rFonts w:cs="Calibri"/>
          <w:b/>
          <w:sz w:val="24"/>
          <w:szCs w:val="24"/>
        </w:rPr>
      </w:pPr>
      <w:r w:rsidRPr="00EA6B59">
        <w:rPr>
          <w:b/>
          <w:sz w:val="28"/>
          <w:szCs w:val="28"/>
        </w:rPr>
        <w:t>Course Outcomes</w:t>
      </w:r>
      <w:r>
        <w:rPr>
          <w:b/>
          <w:sz w:val="28"/>
          <w:szCs w:val="28"/>
        </w:rPr>
        <w:t>/COM 100</w:t>
      </w:r>
    </w:p>
    <w:p w:rsidR="00B60A6F" w:rsidRDefault="00B60A6F" w:rsidP="00B60A6F">
      <w:pPr>
        <w:pStyle w:val="ListParagraph"/>
        <w:numPr>
          <w:ilvl w:val="0"/>
          <w:numId w:val="14"/>
        </w:numPr>
        <w:rPr>
          <w:sz w:val="24"/>
          <w:szCs w:val="24"/>
        </w:rPr>
      </w:pPr>
      <w:r w:rsidRPr="00B60A6F">
        <w:rPr>
          <w:sz w:val="24"/>
          <w:szCs w:val="24"/>
        </w:rPr>
        <w:t xml:space="preserve"> </w:t>
      </w:r>
      <w:r>
        <w:rPr>
          <w:sz w:val="24"/>
          <w:szCs w:val="24"/>
        </w:rPr>
        <w:t>Analyze sources of interpersonal conflict and evaluate effectiveness of conflict management strategies within interpersonal relationships.</w:t>
      </w:r>
    </w:p>
    <w:p w:rsidR="00B60A6F" w:rsidRDefault="00B60A6F" w:rsidP="00B60A6F">
      <w:pPr>
        <w:pStyle w:val="ListParagraph"/>
        <w:numPr>
          <w:ilvl w:val="0"/>
          <w:numId w:val="14"/>
        </w:numPr>
        <w:rPr>
          <w:sz w:val="24"/>
          <w:szCs w:val="24"/>
        </w:rPr>
      </w:pPr>
      <w:r>
        <w:rPr>
          <w:sz w:val="24"/>
          <w:szCs w:val="24"/>
        </w:rPr>
        <w:t>Apply research and audience analysis skills to create public presentations.</w:t>
      </w:r>
    </w:p>
    <w:p w:rsidR="00B60A6F" w:rsidRDefault="00B60A6F" w:rsidP="00B60A6F">
      <w:pPr>
        <w:pStyle w:val="ListParagraph"/>
        <w:numPr>
          <w:ilvl w:val="0"/>
          <w:numId w:val="14"/>
        </w:numPr>
        <w:rPr>
          <w:sz w:val="24"/>
          <w:szCs w:val="24"/>
        </w:rPr>
      </w:pPr>
      <w:r>
        <w:rPr>
          <w:sz w:val="24"/>
          <w:szCs w:val="24"/>
        </w:rPr>
        <w:t>Prepare effective speeches using appropriate delivery techniques.</w:t>
      </w:r>
    </w:p>
    <w:p w:rsidR="00B60A6F" w:rsidRDefault="00B60A6F" w:rsidP="00B60A6F">
      <w:pPr>
        <w:pStyle w:val="ListParagraph"/>
        <w:numPr>
          <w:ilvl w:val="0"/>
          <w:numId w:val="14"/>
        </w:numPr>
        <w:rPr>
          <w:sz w:val="24"/>
          <w:szCs w:val="24"/>
        </w:rPr>
      </w:pPr>
      <w:r>
        <w:rPr>
          <w:sz w:val="24"/>
          <w:szCs w:val="24"/>
        </w:rPr>
        <w:t>Apply pre-speaking strategies to create, outline, and present public speeches.</w:t>
      </w:r>
    </w:p>
    <w:p w:rsidR="00C96C01" w:rsidRDefault="00C96C01" w:rsidP="00C96C01">
      <w:pPr>
        <w:rPr>
          <w:sz w:val="24"/>
          <w:szCs w:val="24"/>
        </w:rPr>
      </w:pPr>
    </w:p>
    <w:p w:rsidR="00C96C01" w:rsidRDefault="00C96C01" w:rsidP="00C96C01">
      <w:pPr>
        <w:autoSpaceDE w:val="0"/>
        <w:autoSpaceDN w:val="0"/>
        <w:adjustRightInd w:val="0"/>
        <w:rPr>
          <w:b/>
          <w:sz w:val="28"/>
          <w:szCs w:val="28"/>
        </w:rPr>
      </w:pPr>
      <w:r w:rsidRPr="00EA6B59">
        <w:rPr>
          <w:b/>
          <w:sz w:val="28"/>
          <w:szCs w:val="28"/>
        </w:rPr>
        <w:t>Course Outcomes</w:t>
      </w:r>
      <w:r>
        <w:rPr>
          <w:b/>
          <w:sz w:val="28"/>
          <w:szCs w:val="28"/>
        </w:rPr>
        <w:t>/COM 173</w:t>
      </w:r>
    </w:p>
    <w:p w:rsidR="00C96C01" w:rsidRPr="00C96C01" w:rsidRDefault="00C96C01" w:rsidP="00C96C01">
      <w:pPr>
        <w:pStyle w:val="ListParagraph"/>
        <w:numPr>
          <w:ilvl w:val="0"/>
          <w:numId w:val="15"/>
        </w:numPr>
        <w:spacing w:after="0" w:line="240" w:lineRule="auto"/>
        <w:rPr>
          <w:rFonts w:cstheme="minorHAnsi"/>
          <w:sz w:val="24"/>
        </w:rPr>
      </w:pPr>
      <w:r w:rsidRPr="00C96C01">
        <w:rPr>
          <w:rFonts w:cstheme="minorHAnsi"/>
          <w:sz w:val="24"/>
        </w:rPr>
        <w:t>Identify available types of support and select appropriate support based on the topic, audience, setting, and purpose</w:t>
      </w:r>
      <w:r>
        <w:rPr>
          <w:rFonts w:cstheme="minorHAnsi"/>
          <w:sz w:val="24"/>
        </w:rPr>
        <w:t>.</w:t>
      </w:r>
    </w:p>
    <w:p w:rsidR="00C96C01" w:rsidRPr="00C96C01" w:rsidRDefault="00C96C01" w:rsidP="00C96C01">
      <w:pPr>
        <w:pStyle w:val="ListParagraph"/>
        <w:numPr>
          <w:ilvl w:val="0"/>
          <w:numId w:val="15"/>
        </w:numPr>
        <w:spacing w:after="0" w:line="240" w:lineRule="auto"/>
        <w:rPr>
          <w:rFonts w:cstheme="minorHAnsi"/>
          <w:sz w:val="24"/>
        </w:rPr>
      </w:pPr>
      <w:r w:rsidRPr="00C96C01">
        <w:rPr>
          <w:rFonts w:cstheme="minorHAnsi"/>
          <w:sz w:val="24"/>
        </w:rPr>
        <w:t>Select appropriate organizational patterns to fit the needs of speech audience and occasion</w:t>
      </w:r>
      <w:r>
        <w:rPr>
          <w:rFonts w:cstheme="minorHAnsi"/>
          <w:sz w:val="24"/>
        </w:rPr>
        <w:t>.</w:t>
      </w:r>
    </w:p>
    <w:p w:rsidR="00C96C01" w:rsidRPr="00C96C01" w:rsidRDefault="00C96C01" w:rsidP="00C96C01">
      <w:pPr>
        <w:pStyle w:val="ListParagraph"/>
        <w:numPr>
          <w:ilvl w:val="0"/>
          <w:numId w:val="15"/>
        </w:numPr>
        <w:spacing w:after="0" w:line="240" w:lineRule="auto"/>
        <w:rPr>
          <w:rFonts w:cstheme="minorHAnsi"/>
          <w:sz w:val="24"/>
        </w:rPr>
      </w:pPr>
      <w:r w:rsidRPr="00C96C01">
        <w:rPr>
          <w:rFonts w:cstheme="minorHAnsi"/>
          <w:sz w:val="24"/>
        </w:rPr>
        <w:t>Outline a suitable organizational pattern for a speech</w:t>
      </w:r>
      <w:r>
        <w:rPr>
          <w:rFonts w:cstheme="minorHAnsi"/>
          <w:sz w:val="24"/>
        </w:rPr>
        <w:t>.</w:t>
      </w:r>
    </w:p>
    <w:p w:rsidR="00C96C01" w:rsidRPr="00EA6B59" w:rsidRDefault="00C96C01" w:rsidP="00C96C01">
      <w:pPr>
        <w:autoSpaceDE w:val="0"/>
        <w:autoSpaceDN w:val="0"/>
        <w:adjustRightInd w:val="0"/>
        <w:rPr>
          <w:rFonts w:cs="Calibri"/>
          <w:b/>
          <w:sz w:val="24"/>
          <w:szCs w:val="24"/>
        </w:rPr>
      </w:pPr>
    </w:p>
    <w:p w:rsidR="00B60A6F" w:rsidRDefault="00B60A6F" w:rsidP="00B60A6F">
      <w:pPr>
        <w:rPr>
          <w:b/>
          <w:sz w:val="24"/>
          <w:szCs w:val="24"/>
        </w:rPr>
      </w:pPr>
      <w:r w:rsidRPr="00B60A6F">
        <w:rPr>
          <w:b/>
          <w:sz w:val="24"/>
          <w:szCs w:val="24"/>
        </w:rPr>
        <w:t>3.3</w:t>
      </w:r>
    </w:p>
    <w:p w:rsidR="00EA6B59" w:rsidRPr="009B6103" w:rsidRDefault="00EA6B59" w:rsidP="00EA6B59">
      <w:pPr>
        <w:autoSpaceDE w:val="0"/>
        <w:autoSpaceDN w:val="0"/>
        <w:adjustRightInd w:val="0"/>
        <w:rPr>
          <w:rFonts w:cs="Calibri"/>
          <w:sz w:val="24"/>
          <w:szCs w:val="24"/>
        </w:rPr>
      </w:pPr>
      <w:r w:rsidRPr="009B6103">
        <w:rPr>
          <w:rFonts w:cs="Calibri"/>
          <w:sz w:val="24"/>
          <w:szCs w:val="24"/>
        </w:rPr>
        <w:t>Choose appropriate and effective organizing methods for the message, employing effective transitions and</w:t>
      </w:r>
      <w:r>
        <w:rPr>
          <w:rFonts w:cs="Calibri"/>
          <w:sz w:val="24"/>
          <w:szCs w:val="24"/>
        </w:rPr>
        <w:t xml:space="preserve"> </w:t>
      </w:r>
      <w:r w:rsidRPr="009B6103">
        <w:rPr>
          <w:rFonts w:cs="Calibri"/>
          <w:sz w:val="24"/>
          <w:szCs w:val="24"/>
        </w:rPr>
        <w:t>signposts.</w:t>
      </w:r>
    </w:p>
    <w:p w:rsidR="00EA6B59" w:rsidRPr="00EA6B59" w:rsidRDefault="00EA6B59" w:rsidP="00EA6B59">
      <w:pPr>
        <w:autoSpaceDE w:val="0"/>
        <w:autoSpaceDN w:val="0"/>
        <w:adjustRightInd w:val="0"/>
        <w:rPr>
          <w:rFonts w:cs="Calibri"/>
          <w:b/>
          <w:sz w:val="24"/>
          <w:szCs w:val="24"/>
        </w:rPr>
      </w:pPr>
      <w:r w:rsidRPr="00EA6B59">
        <w:rPr>
          <w:b/>
          <w:sz w:val="28"/>
          <w:szCs w:val="28"/>
        </w:rPr>
        <w:t>Course Outcomes</w:t>
      </w:r>
      <w:r>
        <w:rPr>
          <w:b/>
          <w:sz w:val="28"/>
          <w:szCs w:val="28"/>
        </w:rPr>
        <w:t>/COM 100</w:t>
      </w:r>
    </w:p>
    <w:p w:rsidR="00B60A6F" w:rsidRDefault="00B60A6F" w:rsidP="00B60A6F">
      <w:pPr>
        <w:pStyle w:val="ListParagraph"/>
        <w:numPr>
          <w:ilvl w:val="0"/>
          <w:numId w:val="14"/>
        </w:numPr>
        <w:rPr>
          <w:sz w:val="24"/>
          <w:szCs w:val="24"/>
        </w:rPr>
      </w:pPr>
      <w:r>
        <w:rPr>
          <w:sz w:val="24"/>
          <w:szCs w:val="24"/>
        </w:rPr>
        <w:t>Prepare effective speeches using appropriate delivery techniques.</w:t>
      </w:r>
    </w:p>
    <w:p w:rsidR="00B60A6F" w:rsidRDefault="00B60A6F" w:rsidP="00B60A6F">
      <w:pPr>
        <w:pStyle w:val="ListParagraph"/>
        <w:numPr>
          <w:ilvl w:val="0"/>
          <w:numId w:val="14"/>
        </w:numPr>
        <w:rPr>
          <w:sz w:val="24"/>
          <w:szCs w:val="24"/>
        </w:rPr>
      </w:pPr>
      <w:r>
        <w:rPr>
          <w:sz w:val="24"/>
          <w:szCs w:val="24"/>
        </w:rPr>
        <w:t>Apply pre-speaking strategies to create, outline, and present public speeches.</w:t>
      </w:r>
    </w:p>
    <w:p w:rsidR="00B60A6F" w:rsidRDefault="00B60A6F" w:rsidP="00B60A6F">
      <w:pPr>
        <w:pStyle w:val="ListParagraph"/>
        <w:numPr>
          <w:ilvl w:val="0"/>
          <w:numId w:val="14"/>
        </w:numPr>
        <w:rPr>
          <w:sz w:val="24"/>
          <w:szCs w:val="24"/>
        </w:rPr>
      </w:pPr>
      <w:r>
        <w:rPr>
          <w:sz w:val="24"/>
          <w:szCs w:val="24"/>
        </w:rPr>
        <w:t>Apply research and audience analysis skills to create public presentations.</w:t>
      </w:r>
    </w:p>
    <w:p w:rsidR="00754B05" w:rsidRDefault="00754B05" w:rsidP="00754B05">
      <w:pPr>
        <w:rPr>
          <w:sz w:val="24"/>
          <w:szCs w:val="24"/>
        </w:rPr>
      </w:pPr>
    </w:p>
    <w:p w:rsidR="00754B05" w:rsidRDefault="00754B05" w:rsidP="00754B05">
      <w:pPr>
        <w:autoSpaceDE w:val="0"/>
        <w:autoSpaceDN w:val="0"/>
        <w:adjustRightInd w:val="0"/>
        <w:rPr>
          <w:b/>
          <w:sz w:val="28"/>
          <w:szCs w:val="28"/>
        </w:rPr>
      </w:pPr>
    </w:p>
    <w:p w:rsidR="00754B05" w:rsidRDefault="00754B05" w:rsidP="00754B05">
      <w:pPr>
        <w:autoSpaceDE w:val="0"/>
        <w:autoSpaceDN w:val="0"/>
        <w:adjustRightInd w:val="0"/>
        <w:rPr>
          <w:b/>
          <w:sz w:val="28"/>
          <w:szCs w:val="28"/>
        </w:rPr>
      </w:pPr>
      <w:r w:rsidRPr="00EA6B59">
        <w:rPr>
          <w:b/>
          <w:sz w:val="28"/>
          <w:szCs w:val="28"/>
        </w:rPr>
        <w:lastRenderedPageBreak/>
        <w:t>Course Outcomes</w:t>
      </w:r>
      <w:r>
        <w:rPr>
          <w:b/>
          <w:sz w:val="28"/>
          <w:szCs w:val="28"/>
        </w:rPr>
        <w:t>/COM 173</w:t>
      </w:r>
    </w:p>
    <w:p w:rsidR="00FF1F8E" w:rsidRPr="00FF1F8E" w:rsidRDefault="00FF1F8E" w:rsidP="00FF1F8E">
      <w:pPr>
        <w:pStyle w:val="ListParagraph"/>
        <w:numPr>
          <w:ilvl w:val="0"/>
          <w:numId w:val="16"/>
        </w:numPr>
        <w:spacing w:after="0" w:line="240" w:lineRule="auto"/>
        <w:rPr>
          <w:rFonts w:cstheme="minorHAnsi"/>
          <w:sz w:val="24"/>
        </w:rPr>
      </w:pPr>
      <w:r w:rsidRPr="00FF1F8E">
        <w:rPr>
          <w:rFonts w:cstheme="minorHAnsi"/>
          <w:sz w:val="24"/>
        </w:rPr>
        <w:t>Outline a suitable organizational pattern for a speech</w:t>
      </w:r>
    </w:p>
    <w:p w:rsidR="00FF1F8E" w:rsidRPr="00FF1F8E" w:rsidRDefault="00FF1F8E" w:rsidP="00FF1F8E">
      <w:pPr>
        <w:pStyle w:val="ListParagraph"/>
        <w:numPr>
          <w:ilvl w:val="0"/>
          <w:numId w:val="16"/>
        </w:numPr>
        <w:spacing w:after="0" w:line="240" w:lineRule="auto"/>
        <w:rPr>
          <w:rFonts w:cstheme="minorHAnsi"/>
          <w:sz w:val="24"/>
        </w:rPr>
      </w:pPr>
      <w:r w:rsidRPr="00FF1F8E">
        <w:rPr>
          <w:rFonts w:cstheme="minorHAnsi"/>
          <w:sz w:val="24"/>
        </w:rPr>
        <w:t>Select words that are appropriate to the topic, audience, purpose, context, and speaker</w:t>
      </w:r>
    </w:p>
    <w:p w:rsidR="00FF1F8E" w:rsidRPr="00FF1F8E" w:rsidRDefault="00FF1F8E" w:rsidP="00FF1F8E">
      <w:pPr>
        <w:pStyle w:val="ListParagraph"/>
        <w:numPr>
          <w:ilvl w:val="0"/>
          <w:numId w:val="16"/>
        </w:numPr>
        <w:spacing w:after="0" w:line="240" w:lineRule="auto"/>
        <w:rPr>
          <w:rFonts w:cstheme="minorHAnsi"/>
          <w:sz w:val="24"/>
        </w:rPr>
      </w:pPr>
      <w:r w:rsidRPr="00FF1F8E">
        <w:rPr>
          <w:rFonts w:cstheme="minorHAnsi"/>
          <w:sz w:val="24"/>
        </w:rPr>
        <w:t>Employ vocal variety in rate, pitch, and intensity</w:t>
      </w:r>
    </w:p>
    <w:p w:rsidR="00FF1F8E" w:rsidRPr="00FF1F8E" w:rsidRDefault="00FF1F8E" w:rsidP="00FF1F8E">
      <w:pPr>
        <w:pStyle w:val="ListParagraph"/>
        <w:numPr>
          <w:ilvl w:val="0"/>
          <w:numId w:val="16"/>
        </w:numPr>
        <w:spacing w:after="0" w:line="240" w:lineRule="auto"/>
        <w:rPr>
          <w:rFonts w:cstheme="minorHAnsi"/>
          <w:sz w:val="24"/>
        </w:rPr>
      </w:pPr>
      <w:r w:rsidRPr="00FF1F8E">
        <w:rPr>
          <w:rFonts w:cstheme="minorHAnsi"/>
          <w:sz w:val="24"/>
        </w:rPr>
        <w:t>Demonstrate nonverbal behavior that supports the verbal message</w:t>
      </w:r>
    </w:p>
    <w:p w:rsidR="00FF1F8E" w:rsidRPr="00FF1F8E" w:rsidRDefault="00FF1F8E" w:rsidP="00FF1F8E">
      <w:pPr>
        <w:pStyle w:val="ListParagraph"/>
        <w:numPr>
          <w:ilvl w:val="0"/>
          <w:numId w:val="16"/>
        </w:numPr>
        <w:spacing w:after="0" w:line="240" w:lineRule="auto"/>
        <w:rPr>
          <w:rFonts w:cstheme="minorHAnsi"/>
          <w:sz w:val="24"/>
        </w:rPr>
      </w:pPr>
      <w:r w:rsidRPr="00FF1F8E">
        <w:rPr>
          <w:rFonts w:cstheme="minorHAnsi"/>
          <w:sz w:val="24"/>
        </w:rPr>
        <w:t>Distinguish between statements of fact  and statements of opinion</w:t>
      </w:r>
    </w:p>
    <w:p w:rsidR="00FF1F8E" w:rsidRPr="00FF1F8E" w:rsidRDefault="00FF1F8E" w:rsidP="00FF1F8E">
      <w:pPr>
        <w:pStyle w:val="ListParagraph"/>
        <w:numPr>
          <w:ilvl w:val="0"/>
          <w:numId w:val="16"/>
        </w:numPr>
        <w:spacing w:after="0" w:line="240" w:lineRule="auto"/>
        <w:rPr>
          <w:rFonts w:cstheme="minorHAnsi"/>
          <w:sz w:val="24"/>
        </w:rPr>
      </w:pPr>
      <w:r w:rsidRPr="00FF1F8E">
        <w:rPr>
          <w:rFonts w:cstheme="minorHAnsi"/>
          <w:sz w:val="24"/>
        </w:rPr>
        <w:t>Distinguish between emotional and logical arguments</w:t>
      </w:r>
    </w:p>
    <w:p w:rsidR="00FF1F8E" w:rsidRPr="00FF1F8E" w:rsidRDefault="00FF1F8E" w:rsidP="00FF1F8E">
      <w:pPr>
        <w:pStyle w:val="ListParagraph"/>
        <w:numPr>
          <w:ilvl w:val="0"/>
          <w:numId w:val="16"/>
        </w:numPr>
        <w:spacing w:after="0" w:line="240" w:lineRule="auto"/>
        <w:rPr>
          <w:rFonts w:cstheme="minorHAnsi"/>
          <w:sz w:val="24"/>
        </w:rPr>
      </w:pPr>
      <w:r w:rsidRPr="00FF1F8E">
        <w:rPr>
          <w:rFonts w:cstheme="minorHAnsi"/>
          <w:sz w:val="24"/>
        </w:rPr>
        <w:t>Synthesize and evaluate by drawing logical inferences and conclusions</w:t>
      </w:r>
    </w:p>
    <w:p w:rsidR="00101959" w:rsidRDefault="00101959" w:rsidP="004D4C3A">
      <w:pPr>
        <w:rPr>
          <w:rFonts w:cstheme="minorHAnsi"/>
          <w:b/>
          <w:sz w:val="28"/>
          <w:szCs w:val="28"/>
        </w:rPr>
      </w:pPr>
    </w:p>
    <w:p w:rsidR="001216CC" w:rsidRPr="001216CC" w:rsidRDefault="001216CC" w:rsidP="004D4C3A">
      <w:pPr>
        <w:rPr>
          <w:b/>
          <w:sz w:val="28"/>
          <w:szCs w:val="28"/>
        </w:rPr>
      </w:pPr>
      <w:r w:rsidRPr="001216CC">
        <w:rPr>
          <w:b/>
          <w:sz w:val="28"/>
          <w:szCs w:val="28"/>
        </w:rPr>
        <w:t>Conclusion</w:t>
      </w:r>
    </w:p>
    <w:p w:rsidR="00C50250" w:rsidRDefault="00EA6B59" w:rsidP="00DB20C5">
      <w:pPr>
        <w:pStyle w:val="ListParagraph"/>
        <w:numPr>
          <w:ilvl w:val="0"/>
          <w:numId w:val="13"/>
        </w:numPr>
        <w:rPr>
          <w:sz w:val="24"/>
          <w:szCs w:val="24"/>
        </w:rPr>
      </w:pPr>
      <w:r>
        <w:rPr>
          <w:sz w:val="24"/>
          <w:szCs w:val="24"/>
        </w:rPr>
        <w:t>The highest a</w:t>
      </w:r>
      <w:r w:rsidR="00B66660">
        <w:rPr>
          <w:sz w:val="24"/>
          <w:szCs w:val="24"/>
        </w:rPr>
        <w:t>verage within the assessment: 2.3 for BOR Outcome 3.3 in COM 100.</w:t>
      </w:r>
    </w:p>
    <w:p w:rsidR="00B66660" w:rsidRDefault="00B66660" w:rsidP="00DB20C5">
      <w:pPr>
        <w:pStyle w:val="ListParagraph"/>
        <w:numPr>
          <w:ilvl w:val="0"/>
          <w:numId w:val="13"/>
        </w:numPr>
        <w:rPr>
          <w:sz w:val="24"/>
          <w:szCs w:val="24"/>
        </w:rPr>
      </w:pPr>
      <w:r>
        <w:rPr>
          <w:sz w:val="24"/>
          <w:szCs w:val="24"/>
        </w:rPr>
        <w:t xml:space="preserve">The highest mode within the assessment: 3 for </w:t>
      </w:r>
      <w:r w:rsidRPr="00B66660">
        <w:rPr>
          <w:sz w:val="24"/>
          <w:szCs w:val="24"/>
        </w:rPr>
        <w:t>Outcome 2</w:t>
      </w:r>
      <w:r>
        <w:rPr>
          <w:sz w:val="24"/>
          <w:szCs w:val="24"/>
        </w:rPr>
        <w:t>.3</w:t>
      </w:r>
      <w:r w:rsidRPr="00B66660">
        <w:rPr>
          <w:sz w:val="24"/>
          <w:szCs w:val="24"/>
        </w:rPr>
        <w:t xml:space="preserve"> in COM 173.</w:t>
      </w:r>
    </w:p>
    <w:p w:rsidR="00B66660" w:rsidRDefault="00B66660" w:rsidP="00DB20C5">
      <w:pPr>
        <w:pStyle w:val="ListParagraph"/>
        <w:numPr>
          <w:ilvl w:val="0"/>
          <w:numId w:val="13"/>
        </w:numPr>
        <w:rPr>
          <w:sz w:val="24"/>
          <w:szCs w:val="24"/>
        </w:rPr>
      </w:pPr>
      <w:r>
        <w:rPr>
          <w:sz w:val="24"/>
          <w:szCs w:val="24"/>
        </w:rPr>
        <w:t xml:space="preserve">The lowest average: 1.816 </w:t>
      </w:r>
      <w:r w:rsidR="00D70E59">
        <w:rPr>
          <w:sz w:val="24"/>
          <w:szCs w:val="24"/>
        </w:rPr>
        <w:t xml:space="preserve">for </w:t>
      </w:r>
      <w:r>
        <w:rPr>
          <w:sz w:val="24"/>
          <w:szCs w:val="24"/>
        </w:rPr>
        <w:t>Outcome 2.3 in COM 100.</w:t>
      </w:r>
    </w:p>
    <w:p w:rsidR="00B66660" w:rsidRDefault="00B66660" w:rsidP="00DB20C5">
      <w:pPr>
        <w:pStyle w:val="ListParagraph"/>
        <w:numPr>
          <w:ilvl w:val="0"/>
          <w:numId w:val="13"/>
        </w:numPr>
        <w:rPr>
          <w:sz w:val="24"/>
          <w:szCs w:val="24"/>
        </w:rPr>
      </w:pPr>
      <w:r>
        <w:rPr>
          <w:sz w:val="24"/>
          <w:szCs w:val="24"/>
        </w:rPr>
        <w:t xml:space="preserve">The lowest mode: 1 </w:t>
      </w:r>
      <w:r w:rsidR="00D70E59">
        <w:rPr>
          <w:sz w:val="24"/>
          <w:szCs w:val="24"/>
        </w:rPr>
        <w:t xml:space="preserve">for  </w:t>
      </w:r>
      <w:r>
        <w:rPr>
          <w:sz w:val="24"/>
          <w:szCs w:val="24"/>
        </w:rPr>
        <w:t>Outcome 2.3 in COM 100</w:t>
      </w:r>
    </w:p>
    <w:p w:rsidR="00B66660" w:rsidRDefault="00B66660" w:rsidP="00DB20C5">
      <w:pPr>
        <w:pStyle w:val="ListParagraph"/>
        <w:numPr>
          <w:ilvl w:val="0"/>
          <w:numId w:val="13"/>
        </w:numPr>
        <w:rPr>
          <w:sz w:val="24"/>
          <w:szCs w:val="24"/>
        </w:rPr>
      </w:pPr>
      <w:r>
        <w:rPr>
          <w:sz w:val="24"/>
          <w:szCs w:val="24"/>
        </w:rPr>
        <w:t>Several a</w:t>
      </w:r>
      <w:r w:rsidR="00453E74">
        <w:rPr>
          <w:sz w:val="24"/>
          <w:szCs w:val="24"/>
        </w:rPr>
        <w:t xml:space="preserve">verages are below </w:t>
      </w:r>
      <w:r>
        <w:rPr>
          <w:sz w:val="24"/>
          <w:szCs w:val="24"/>
        </w:rPr>
        <w:t>2: Both COM 100 and COM 173 are in the 1.9 range for BOR Outcome 2.2</w:t>
      </w:r>
    </w:p>
    <w:p w:rsidR="00453E74" w:rsidRDefault="00453E74" w:rsidP="00DB20C5">
      <w:pPr>
        <w:pStyle w:val="ListParagraph"/>
        <w:numPr>
          <w:ilvl w:val="0"/>
          <w:numId w:val="13"/>
        </w:numPr>
        <w:rPr>
          <w:sz w:val="24"/>
          <w:szCs w:val="24"/>
        </w:rPr>
      </w:pPr>
      <w:r>
        <w:rPr>
          <w:sz w:val="24"/>
          <w:szCs w:val="24"/>
        </w:rPr>
        <w:t>COM 100 average for Outcome 2.3=1.816</w:t>
      </w:r>
    </w:p>
    <w:p w:rsidR="00453E74" w:rsidRDefault="00453E74" w:rsidP="00DB20C5">
      <w:pPr>
        <w:pStyle w:val="ListParagraph"/>
        <w:numPr>
          <w:ilvl w:val="0"/>
          <w:numId w:val="13"/>
        </w:numPr>
        <w:rPr>
          <w:sz w:val="24"/>
          <w:szCs w:val="24"/>
        </w:rPr>
      </w:pPr>
      <w:r>
        <w:rPr>
          <w:sz w:val="24"/>
          <w:szCs w:val="24"/>
        </w:rPr>
        <w:t>Averages that are middle of the road but need improvement</w:t>
      </w:r>
      <w:r w:rsidR="00C34D89">
        <w:rPr>
          <w:sz w:val="24"/>
          <w:szCs w:val="24"/>
        </w:rPr>
        <w:t>:</w:t>
      </w:r>
    </w:p>
    <w:p w:rsidR="00C34D89" w:rsidRDefault="00C34D89" w:rsidP="00C34D89">
      <w:pPr>
        <w:pStyle w:val="ListParagraph"/>
        <w:numPr>
          <w:ilvl w:val="1"/>
          <w:numId w:val="13"/>
        </w:numPr>
        <w:rPr>
          <w:sz w:val="24"/>
          <w:szCs w:val="24"/>
        </w:rPr>
      </w:pPr>
      <w:r>
        <w:rPr>
          <w:sz w:val="24"/>
          <w:szCs w:val="24"/>
        </w:rPr>
        <w:t>Outcome 3.3 for COM 173 @ 2.016</w:t>
      </w:r>
    </w:p>
    <w:p w:rsidR="00C34D89" w:rsidRDefault="00C34D89" w:rsidP="00C34D89">
      <w:pPr>
        <w:pStyle w:val="ListParagraph"/>
        <w:numPr>
          <w:ilvl w:val="1"/>
          <w:numId w:val="13"/>
        </w:numPr>
        <w:rPr>
          <w:sz w:val="24"/>
          <w:szCs w:val="24"/>
        </w:rPr>
      </w:pPr>
      <w:r>
        <w:rPr>
          <w:sz w:val="24"/>
          <w:szCs w:val="24"/>
        </w:rPr>
        <w:t>Outcome 2.3 for COM 173 @ 2.066</w:t>
      </w:r>
    </w:p>
    <w:p w:rsidR="00F4169B" w:rsidRPr="00F4169B" w:rsidRDefault="00C34D89" w:rsidP="00F4169B">
      <w:pPr>
        <w:pStyle w:val="ListParagraph"/>
        <w:numPr>
          <w:ilvl w:val="1"/>
          <w:numId w:val="13"/>
        </w:numPr>
        <w:rPr>
          <w:sz w:val="24"/>
          <w:szCs w:val="24"/>
        </w:rPr>
      </w:pPr>
      <w:r>
        <w:rPr>
          <w:sz w:val="24"/>
          <w:szCs w:val="24"/>
        </w:rPr>
        <w:t>Outcome 3.3 for COM 100 @ 2.3</w:t>
      </w:r>
    </w:p>
    <w:p w:rsidR="00D70E59" w:rsidRPr="00DB20C5" w:rsidRDefault="00D70E59" w:rsidP="00D70E59">
      <w:pPr>
        <w:pStyle w:val="ListParagraph"/>
        <w:ind w:left="1440"/>
        <w:rPr>
          <w:sz w:val="24"/>
          <w:szCs w:val="24"/>
        </w:rPr>
      </w:pPr>
    </w:p>
    <w:p w:rsidR="00D70E59" w:rsidRDefault="00D70E59" w:rsidP="00DB20C5">
      <w:pPr>
        <w:pStyle w:val="ListParagraph"/>
        <w:numPr>
          <w:ilvl w:val="0"/>
          <w:numId w:val="13"/>
        </w:numPr>
        <w:rPr>
          <w:sz w:val="24"/>
          <w:szCs w:val="24"/>
        </w:rPr>
      </w:pPr>
      <w:r>
        <w:rPr>
          <w:sz w:val="24"/>
          <w:szCs w:val="24"/>
        </w:rPr>
        <w:t>Of particular interest for professional development in COM 100 will be Outcomes 2.2 and 2.3 with less emphasis on 3.3</w:t>
      </w:r>
    </w:p>
    <w:p w:rsidR="00F4169B" w:rsidRDefault="00D70E59" w:rsidP="00DB20C5">
      <w:pPr>
        <w:pStyle w:val="ListParagraph"/>
        <w:numPr>
          <w:ilvl w:val="0"/>
          <w:numId w:val="13"/>
        </w:numPr>
        <w:rPr>
          <w:sz w:val="24"/>
          <w:szCs w:val="24"/>
        </w:rPr>
      </w:pPr>
      <w:r>
        <w:rPr>
          <w:sz w:val="24"/>
          <w:szCs w:val="24"/>
        </w:rPr>
        <w:t>For COM 173 professional development will focus on 2.2 with less emphasis on 2.3 and 3.3</w:t>
      </w:r>
      <w:r w:rsidR="00C50250" w:rsidRPr="00DB20C5">
        <w:rPr>
          <w:sz w:val="24"/>
          <w:szCs w:val="24"/>
        </w:rPr>
        <w:t xml:space="preserve"> </w:t>
      </w:r>
    </w:p>
    <w:p w:rsidR="00DB20C5" w:rsidRPr="00DB20C5" w:rsidRDefault="00F4169B" w:rsidP="00DB20C5">
      <w:pPr>
        <w:pStyle w:val="ListParagraph"/>
        <w:numPr>
          <w:ilvl w:val="0"/>
          <w:numId w:val="13"/>
        </w:numPr>
        <w:rPr>
          <w:sz w:val="24"/>
          <w:szCs w:val="24"/>
        </w:rPr>
      </w:pPr>
      <w:r>
        <w:rPr>
          <w:sz w:val="24"/>
          <w:szCs w:val="24"/>
        </w:rPr>
        <w:t>Basically, all of the competencies that were measured for both COM 101 and COM 173 were at or below minimal competence. Therefore, all competencies need focus in both classes.</w:t>
      </w:r>
      <w:bookmarkStart w:id="0" w:name="_GoBack"/>
      <w:bookmarkEnd w:id="0"/>
      <w:r w:rsidR="00C50250" w:rsidRPr="00DB20C5">
        <w:rPr>
          <w:sz w:val="24"/>
          <w:szCs w:val="24"/>
        </w:rPr>
        <w:t xml:space="preserve"> </w:t>
      </w:r>
    </w:p>
    <w:p w:rsidR="001216CC" w:rsidRPr="00DB20C5" w:rsidRDefault="00EA6B59" w:rsidP="00DB20C5">
      <w:pPr>
        <w:pStyle w:val="ListParagraph"/>
        <w:numPr>
          <w:ilvl w:val="0"/>
          <w:numId w:val="13"/>
        </w:numPr>
        <w:rPr>
          <w:sz w:val="24"/>
          <w:szCs w:val="24"/>
        </w:rPr>
      </w:pPr>
      <w:r>
        <w:rPr>
          <w:sz w:val="24"/>
          <w:szCs w:val="24"/>
        </w:rPr>
        <w:t>If we could determine a cost-effective and simple solution to record speeches, that would be beneficial in the assessment of oral communication. Since resources are tight in this area, we subsequently chose outcomes that could be measured using an outline for a speech rather than capturing oral communication as it occurred in the classroom.</w:t>
      </w:r>
      <w:r w:rsidR="00AF0675" w:rsidRPr="00DB20C5">
        <w:rPr>
          <w:sz w:val="24"/>
          <w:szCs w:val="24"/>
        </w:rPr>
        <w:t xml:space="preserve">  </w:t>
      </w:r>
    </w:p>
    <w:p w:rsidR="000317BE" w:rsidRPr="00B84EDF" w:rsidRDefault="000317BE" w:rsidP="00B84EDF">
      <w:pPr>
        <w:spacing w:after="0" w:line="240" w:lineRule="auto"/>
        <w:rPr>
          <w:rFonts w:ascii="Times New Roman" w:eastAsia="Times New Roman" w:hAnsi="Times New Roman" w:cs="Times New Roman"/>
          <w:sz w:val="24"/>
          <w:szCs w:val="24"/>
        </w:rPr>
      </w:pPr>
    </w:p>
    <w:p w:rsidR="00B84EDF" w:rsidRPr="00907317" w:rsidRDefault="00B84EDF">
      <w:pPr>
        <w:rPr>
          <w:sz w:val="24"/>
          <w:szCs w:val="24"/>
        </w:rPr>
      </w:pPr>
    </w:p>
    <w:sectPr w:rsidR="00B84EDF" w:rsidRPr="00907317" w:rsidSect="00FB49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7C0" w:rsidRDefault="00F517C0" w:rsidP="00802BF4">
      <w:pPr>
        <w:spacing w:after="0" w:line="240" w:lineRule="auto"/>
      </w:pPr>
      <w:r>
        <w:separator/>
      </w:r>
    </w:p>
  </w:endnote>
  <w:endnote w:type="continuationSeparator" w:id="0">
    <w:p w:rsidR="00F517C0" w:rsidRDefault="00F517C0" w:rsidP="00802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7C0" w:rsidRDefault="00F517C0" w:rsidP="00802BF4">
      <w:pPr>
        <w:spacing w:after="0" w:line="240" w:lineRule="auto"/>
      </w:pPr>
      <w:r>
        <w:separator/>
      </w:r>
    </w:p>
  </w:footnote>
  <w:footnote w:type="continuationSeparator" w:id="0">
    <w:p w:rsidR="00F517C0" w:rsidRDefault="00F517C0" w:rsidP="00802B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9FB"/>
    <w:multiLevelType w:val="hybridMultilevel"/>
    <w:tmpl w:val="EF32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20CA1"/>
    <w:multiLevelType w:val="hybridMultilevel"/>
    <w:tmpl w:val="28246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9452A"/>
    <w:multiLevelType w:val="hybridMultilevel"/>
    <w:tmpl w:val="C7CC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EF3892"/>
    <w:multiLevelType w:val="hybridMultilevel"/>
    <w:tmpl w:val="88A6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B62859"/>
    <w:multiLevelType w:val="hybridMultilevel"/>
    <w:tmpl w:val="54F0DD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E256E3"/>
    <w:multiLevelType w:val="hybridMultilevel"/>
    <w:tmpl w:val="F5E86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FD5D23"/>
    <w:multiLevelType w:val="hybridMultilevel"/>
    <w:tmpl w:val="C9788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8C7435"/>
    <w:multiLevelType w:val="multilevel"/>
    <w:tmpl w:val="DFA08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4C4BCF"/>
    <w:multiLevelType w:val="hybridMultilevel"/>
    <w:tmpl w:val="3550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441808"/>
    <w:multiLevelType w:val="hybridMultilevel"/>
    <w:tmpl w:val="28246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8E668A"/>
    <w:multiLevelType w:val="hybridMultilevel"/>
    <w:tmpl w:val="226C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F75885"/>
    <w:multiLevelType w:val="hybridMultilevel"/>
    <w:tmpl w:val="5D9EE182"/>
    <w:lvl w:ilvl="0" w:tplc="E6BE8F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4A2F73"/>
    <w:multiLevelType w:val="hybridMultilevel"/>
    <w:tmpl w:val="1DC42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532C40"/>
    <w:multiLevelType w:val="hybridMultilevel"/>
    <w:tmpl w:val="F1001698"/>
    <w:lvl w:ilvl="0" w:tplc="E6BE8F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CE3067F"/>
    <w:multiLevelType w:val="hybridMultilevel"/>
    <w:tmpl w:val="E8F24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9C0BF4"/>
    <w:multiLevelType w:val="hybridMultilevel"/>
    <w:tmpl w:val="A2D08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4"/>
  </w:num>
  <w:num w:numId="5">
    <w:abstractNumId w:val="1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1"/>
  </w:num>
  <w:num w:numId="9">
    <w:abstractNumId w:val="5"/>
  </w:num>
  <w:num w:numId="10">
    <w:abstractNumId w:val="3"/>
  </w:num>
  <w:num w:numId="11">
    <w:abstractNumId w:val="10"/>
  </w:num>
  <w:num w:numId="12">
    <w:abstractNumId w:val="12"/>
  </w:num>
  <w:num w:numId="13">
    <w:abstractNumId w:val="15"/>
  </w:num>
  <w:num w:numId="14">
    <w:abstractNumId w:val="6"/>
  </w:num>
  <w:num w:numId="15">
    <w:abstractNumId w:val="2"/>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07317"/>
    <w:rsid w:val="000044CE"/>
    <w:rsid w:val="000317BE"/>
    <w:rsid w:val="00080F0E"/>
    <w:rsid w:val="000D46F8"/>
    <w:rsid w:val="000E6DEA"/>
    <w:rsid w:val="00101959"/>
    <w:rsid w:val="001216CC"/>
    <w:rsid w:val="00131969"/>
    <w:rsid w:val="00154E64"/>
    <w:rsid w:val="00163784"/>
    <w:rsid w:val="001C1139"/>
    <w:rsid w:val="001E191D"/>
    <w:rsid w:val="003158DB"/>
    <w:rsid w:val="003D0203"/>
    <w:rsid w:val="003E5857"/>
    <w:rsid w:val="00435E95"/>
    <w:rsid w:val="004362B6"/>
    <w:rsid w:val="00453E74"/>
    <w:rsid w:val="00485E3A"/>
    <w:rsid w:val="004877C8"/>
    <w:rsid w:val="00490832"/>
    <w:rsid w:val="004B6FEB"/>
    <w:rsid w:val="004D4C3A"/>
    <w:rsid w:val="004E62F1"/>
    <w:rsid w:val="00544401"/>
    <w:rsid w:val="00563030"/>
    <w:rsid w:val="005A7776"/>
    <w:rsid w:val="005C610B"/>
    <w:rsid w:val="005C729B"/>
    <w:rsid w:val="005D5AA0"/>
    <w:rsid w:val="005E7D46"/>
    <w:rsid w:val="00601884"/>
    <w:rsid w:val="00607B01"/>
    <w:rsid w:val="006937A8"/>
    <w:rsid w:val="006A0354"/>
    <w:rsid w:val="006C1BEB"/>
    <w:rsid w:val="00754B05"/>
    <w:rsid w:val="007D1FB1"/>
    <w:rsid w:val="00802BF4"/>
    <w:rsid w:val="008379FB"/>
    <w:rsid w:val="00881FE2"/>
    <w:rsid w:val="00906E31"/>
    <w:rsid w:val="00907317"/>
    <w:rsid w:val="00957735"/>
    <w:rsid w:val="009637DA"/>
    <w:rsid w:val="0099553F"/>
    <w:rsid w:val="009E26A2"/>
    <w:rsid w:val="009F017E"/>
    <w:rsid w:val="00A0692B"/>
    <w:rsid w:val="00A12584"/>
    <w:rsid w:val="00A2553F"/>
    <w:rsid w:val="00A62F5F"/>
    <w:rsid w:val="00A730E7"/>
    <w:rsid w:val="00AF0675"/>
    <w:rsid w:val="00B309AB"/>
    <w:rsid w:val="00B5042D"/>
    <w:rsid w:val="00B51E1E"/>
    <w:rsid w:val="00B56718"/>
    <w:rsid w:val="00B60A6F"/>
    <w:rsid w:val="00B66660"/>
    <w:rsid w:val="00B774E6"/>
    <w:rsid w:val="00B84387"/>
    <w:rsid w:val="00B84EDF"/>
    <w:rsid w:val="00BC52F2"/>
    <w:rsid w:val="00C15799"/>
    <w:rsid w:val="00C34D89"/>
    <w:rsid w:val="00C46008"/>
    <w:rsid w:val="00C50250"/>
    <w:rsid w:val="00C620AB"/>
    <w:rsid w:val="00C91259"/>
    <w:rsid w:val="00C96C01"/>
    <w:rsid w:val="00D1216D"/>
    <w:rsid w:val="00D37F83"/>
    <w:rsid w:val="00D460A7"/>
    <w:rsid w:val="00D61C9B"/>
    <w:rsid w:val="00D70E59"/>
    <w:rsid w:val="00D97009"/>
    <w:rsid w:val="00DA7A51"/>
    <w:rsid w:val="00DB20C5"/>
    <w:rsid w:val="00DF50A2"/>
    <w:rsid w:val="00E24C48"/>
    <w:rsid w:val="00E40DAE"/>
    <w:rsid w:val="00E65151"/>
    <w:rsid w:val="00EA6B59"/>
    <w:rsid w:val="00F34C69"/>
    <w:rsid w:val="00F4169B"/>
    <w:rsid w:val="00F4586A"/>
    <w:rsid w:val="00F517C0"/>
    <w:rsid w:val="00F978D5"/>
    <w:rsid w:val="00FB49DC"/>
    <w:rsid w:val="00FF0DD1"/>
    <w:rsid w:val="00FF1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009"/>
    <w:pPr>
      <w:ind w:left="720"/>
      <w:contextualSpacing/>
    </w:pPr>
  </w:style>
  <w:style w:type="paragraph" w:styleId="FootnoteText">
    <w:name w:val="footnote text"/>
    <w:basedOn w:val="Normal"/>
    <w:link w:val="FootnoteTextChar"/>
    <w:uiPriority w:val="99"/>
    <w:semiHidden/>
    <w:unhideWhenUsed/>
    <w:rsid w:val="00802B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2BF4"/>
    <w:rPr>
      <w:sz w:val="20"/>
      <w:szCs w:val="20"/>
    </w:rPr>
  </w:style>
  <w:style w:type="character" w:styleId="FootnoteReference">
    <w:name w:val="footnote reference"/>
    <w:basedOn w:val="DefaultParagraphFont"/>
    <w:uiPriority w:val="99"/>
    <w:semiHidden/>
    <w:unhideWhenUsed/>
    <w:rsid w:val="00802BF4"/>
    <w:rPr>
      <w:vertAlign w:val="superscript"/>
    </w:rPr>
  </w:style>
  <w:style w:type="paragraph" w:styleId="BalloonText">
    <w:name w:val="Balloon Text"/>
    <w:basedOn w:val="Normal"/>
    <w:link w:val="BalloonTextChar"/>
    <w:uiPriority w:val="99"/>
    <w:semiHidden/>
    <w:unhideWhenUsed/>
    <w:rsid w:val="00E40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DAE"/>
    <w:rPr>
      <w:rFonts w:ascii="Tahoma" w:hAnsi="Tahoma" w:cs="Tahoma"/>
      <w:sz w:val="16"/>
      <w:szCs w:val="16"/>
    </w:rPr>
  </w:style>
  <w:style w:type="table" w:styleId="TableGrid">
    <w:name w:val="Table Grid"/>
    <w:basedOn w:val="TableNormal"/>
    <w:uiPriority w:val="59"/>
    <w:rsid w:val="00D12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009"/>
    <w:pPr>
      <w:ind w:left="720"/>
      <w:contextualSpacing/>
    </w:pPr>
  </w:style>
  <w:style w:type="paragraph" w:styleId="FootnoteText">
    <w:name w:val="footnote text"/>
    <w:basedOn w:val="Normal"/>
    <w:link w:val="FootnoteTextChar"/>
    <w:uiPriority w:val="99"/>
    <w:semiHidden/>
    <w:unhideWhenUsed/>
    <w:rsid w:val="00802B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2BF4"/>
    <w:rPr>
      <w:sz w:val="20"/>
      <w:szCs w:val="20"/>
    </w:rPr>
  </w:style>
  <w:style w:type="character" w:styleId="FootnoteReference">
    <w:name w:val="footnote reference"/>
    <w:basedOn w:val="DefaultParagraphFont"/>
    <w:uiPriority w:val="99"/>
    <w:semiHidden/>
    <w:unhideWhenUsed/>
    <w:rsid w:val="00802BF4"/>
    <w:rPr>
      <w:vertAlign w:val="superscript"/>
    </w:rPr>
  </w:style>
  <w:style w:type="paragraph" w:styleId="BalloonText">
    <w:name w:val="Balloon Text"/>
    <w:basedOn w:val="Normal"/>
    <w:link w:val="BalloonTextChar"/>
    <w:uiPriority w:val="99"/>
    <w:semiHidden/>
    <w:unhideWhenUsed/>
    <w:rsid w:val="00E40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D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24323">
      <w:bodyDiv w:val="1"/>
      <w:marLeft w:val="0"/>
      <w:marRight w:val="0"/>
      <w:marTop w:val="0"/>
      <w:marBottom w:val="0"/>
      <w:divBdr>
        <w:top w:val="none" w:sz="0" w:space="0" w:color="auto"/>
        <w:left w:val="none" w:sz="0" w:space="0" w:color="auto"/>
        <w:bottom w:val="none" w:sz="0" w:space="0" w:color="auto"/>
        <w:right w:val="none" w:sz="0" w:space="0" w:color="auto"/>
      </w:divBdr>
    </w:div>
    <w:div w:id="1111363037">
      <w:bodyDiv w:val="1"/>
      <w:marLeft w:val="0"/>
      <w:marRight w:val="0"/>
      <w:marTop w:val="0"/>
      <w:marBottom w:val="0"/>
      <w:divBdr>
        <w:top w:val="none" w:sz="0" w:space="0" w:color="auto"/>
        <w:left w:val="none" w:sz="0" w:space="0" w:color="auto"/>
        <w:bottom w:val="none" w:sz="0" w:space="0" w:color="auto"/>
        <w:right w:val="none" w:sz="0" w:space="0" w:color="auto"/>
      </w:divBdr>
      <w:divsChild>
        <w:div w:id="1550921246">
          <w:marLeft w:val="0"/>
          <w:marRight w:val="0"/>
          <w:marTop w:val="0"/>
          <w:marBottom w:val="0"/>
          <w:divBdr>
            <w:top w:val="none" w:sz="0" w:space="0" w:color="auto"/>
            <w:left w:val="none" w:sz="0" w:space="0" w:color="auto"/>
            <w:bottom w:val="none" w:sz="0" w:space="0" w:color="auto"/>
            <w:right w:val="none" w:sz="0" w:space="0" w:color="auto"/>
          </w:divBdr>
          <w:divsChild>
            <w:div w:id="200480719">
              <w:marLeft w:val="0"/>
              <w:marRight w:val="0"/>
              <w:marTop w:val="0"/>
              <w:marBottom w:val="0"/>
              <w:divBdr>
                <w:top w:val="none" w:sz="0" w:space="0" w:color="auto"/>
                <w:left w:val="none" w:sz="0" w:space="0" w:color="auto"/>
                <w:bottom w:val="none" w:sz="0" w:space="0" w:color="auto"/>
                <w:right w:val="none" w:sz="0" w:space="0" w:color="auto"/>
              </w:divBdr>
              <w:divsChild>
                <w:div w:id="375590656">
                  <w:marLeft w:val="0"/>
                  <w:marRight w:val="0"/>
                  <w:marTop w:val="0"/>
                  <w:marBottom w:val="0"/>
                  <w:divBdr>
                    <w:top w:val="none" w:sz="0" w:space="0" w:color="auto"/>
                    <w:left w:val="none" w:sz="0" w:space="0" w:color="auto"/>
                    <w:bottom w:val="none" w:sz="0" w:space="0" w:color="auto"/>
                    <w:right w:val="none" w:sz="0" w:space="0" w:color="auto"/>
                  </w:divBdr>
                  <w:divsChild>
                    <w:div w:id="1652830832">
                      <w:marLeft w:val="0"/>
                      <w:marRight w:val="0"/>
                      <w:marTop w:val="0"/>
                      <w:marBottom w:val="0"/>
                      <w:divBdr>
                        <w:top w:val="none" w:sz="0" w:space="0" w:color="auto"/>
                        <w:left w:val="none" w:sz="0" w:space="0" w:color="auto"/>
                        <w:bottom w:val="none" w:sz="0" w:space="0" w:color="auto"/>
                        <w:right w:val="none" w:sz="0" w:space="0" w:color="auto"/>
                      </w:divBdr>
                      <w:divsChild>
                        <w:div w:id="1993632995">
                          <w:marLeft w:val="0"/>
                          <w:marRight w:val="0"/>
                          <w:marTop w:val="0"/>
                          <w:marBottom w:val="0"/>
                          <w:divBdr>
                            <w:top w:val="none" w:sz="0" w:space="0" w:color="auto"/>
                            <w:left w:val="none" w:sz="0" w:space="0" w:color="auto"/>
                            <w:bottom w:val="none" w:sz="0" w:space="0" w:color="auto"/>
                            <w:right w:val="none" w:sz="0" w:space="0" w:color="auto"/>
                          </w:divBdr>
                          <w:divsChild>
                            <w:div w:id="1064060402">
                              <w:marLeft w:val="0"/>
                              <w:marRight w:val="0"/>
                              <w:marTop w:val="0"/>
                              <w:marBottom w:val="0"/>
                              <w:divBdr>
                                <w:top w:val="none" w:sz="0" w:space="0" w:color="auto"/>
                                <w:left w:val="none" w:sz="0" w:space="0" w:color="auto"/>
                                <w:bottom w:val="none" w:sz="0" w:space="0" w:color="auto"/>
                                <w:right w:val="none" w:sz="0" w:space="0" w:color="auto"/>
                              </w:divBdr>
                              <w:divsChild>
                                <w:div w:id="630601383">
                                  <w:marLeft w:val="0"/>
                                  <w:marRight w:val="0"/>
                                  <w:marTop w:val="0"/>
                                  <w:marBottom w:val="0"/>
                                  <w:divBdr>
                                    <w:top w:val="none" w:sz="0" w:space="0" w:color="auto"/>
                                    <w:left w:val="none" w:sz="0" w:space="0" w:color="auto"/>
                                    <w:bottom w:val="none" w:sz="0" w:space="0" w:color="auto"/>
                                    <w:right w:val="none" w:sz="0" w:space="0" w:color="auto"/>
                                  </w:divBdr>
                                  <w:divsChild>
                                    <w:div w:id="116336327">
                                      <w:marLeft w:val="0"/>
                                      <w:marRight w:val="0"/>
                                      <w:marTop w:val="0"/>
                                      <w:marBottom w:val="0"/>
                                      <w:divBdr>
                                        <w:top w:val="none" w:sz="0" w:space="0" w:color="auto"/>
                                        <w:left w:val="none" w:sz="0" w:space="0" w:color="auto"/>
                                        <w:bottom w:val="none" w:sz="0" w:space="0" w:color="auto"/>
                                        <w:right w:val="none" w:sz="0" w:space="0" w:color="auto"/>
                                      </w:divBdr>
                                      <w:divsChild>
                                        <w:div w:id="370347860">
                                          <w:marLeft w:val="0"/>
                                          <w:marRight w:val="0"/>
                                          <w:marTop w:val="0"/>
                                          <w:marBottom w:val="0"/>
                                          <w:divBdr>
                                            <w:top w:val="none" w:sz="0" w:space="0" w:color="auto"/>
                                            <w:left w:val="none" w:sz="0" w:space="0" w:color="auto"/>
                                            <w:bottom w:val="none" w:sz="0" w:space="0" w:color="auto"/>
                                            <w:right w:val="none" w:sz="0" w:space="0" w:color="auto"/>
                                          </w:divBdr>
                                          <w:divsChild>
                                            <w:div w:id="1624456143">
                                              <w:marLeft w:val="0"/>
                                              <w:marRight w:val="0"/>
                                              <w:marTop w:val="0"/>
                                              <w:marBottom w:val="0"/>
                                              <w:divBdr>
                                                <w:top w:val="none" w:sz="0" w:space="0" w:color="auto"/>
                                                <w:left w:val="none" w:sz="0" w:space="0" w:color="auto"/>
                                                <w:bottom w:val="none" w:sz="0" w:space="0" w:color="auto"/>
                                                <w:right w:val="none" w:sz="0" w:space="0" w:color="auto"/>
                                              </w:divBdr>
                                              <w:divsChild>
                                                <w:div w:id="154346858">
                                                  <w:marLeft w:val="0"/>
                                                  <w:marRight w:val="0"/>
                                                  <w:marTop w:val="0"/>
                                                  <w:marBottom w:val="0"/>
                                                  <w:divBdr>
                                                    <w:top w:val="none" w:sz="0" w:space="0" w:color="auto"/>
                                                    <w:left w:val="none" w:sz="0" w:space="0" w:color="auto"/>
                                                    <w:bottom w:val="none" w:sz="0" w:space="0" w:color="auto"/>
                                                    <w:right w:val="none" w:sz="0" w:space="0" w:color="auto"/>
                                                  </w:divBdr>
                                                  <w:divsChild>
                                                    <w:div w:id="1730492520">
                                                      <w:marLeft w:val="0"/>
                                                      <w:marRight w:val="0"/>
                                                      <w:marTop w:val="0"/>
                                                      <w:marBottom w:val="0"/>
                                                      <w:divBdr>
                                                        <w:top w:val="none" w:sz="0" w:space="0" w:color="auto"/>
                                                        <w:left w:val="none" w:sz="0" w:space="0" w:color="auto"/>
                                                        <w:bottom w:val="none" w:sz="0" w:space="0" w:color="auto"/>
                                                        <w:right w:val="none" w:sz="0" w:space="0" w:color="auto"/>
                                                      </w:divBdr>
                                                      <w:divsChild>
                                                        <w:div w:id="1074667158">
                                                          <w:marLeft w:val="0"/>
                                                          <w:marRight w:val="0"/>
                                                          <w:marTop w:val="0"/>
                                                          <w:marBottom w:val="0"/>
                                                          <w:divBdr>
                                                            <w:top w:val="none" w:sz="0" w:space="0" w:color="auto"/>
                                                            <w:left w:val="none" w:sz="0" w:space="0" w:color="auto"/>
                                                            <w:bottom w:val="none" w:sz="0" w:space="0" w:color="auto"/>
                                                            <w:right w:val="none" w:sz="0" w:space="0" w:color="auto"/>
                                                          </w:divBdr>
                                                          <w:divsChild>
                                                            <w:div w:id="78328787">
                                                              <w:marLeft w:val="0"/>
                                                              <w:marRight w:val="0"/>
                                                              <w:marTop w:val="0"/>
                                                              <w:marBottom w:val="0"/>
                                                              <w:divBdr>
                                                                <w:top w:val="none" w:sz="0" w:space="0" w:color="auto"/>
                                                                <w:left w:val="none" w:sz="0" w:space="0" w:color="auto"/>
                                                                <w:bottom w:val="none" w:sz="0" w:space="0" w:color="auto"/>
                                                                <w:right w:val="none" w:sz="0" w:space="0" w:color="auto"/>
                                                              </w:divBdr>
                                                              <w:divsChild>
                                                                <w:div w:id="5062570">
                                                                  <w:marLeft w:val="0"/>
                                                                  <w:marRight w:val="0"/>
                                                                  <w:marTop w:val="0"/>
                                                                  <w:marBottom w:val="0"/>
                                                                  <w:divBdr>
                                                                    <w:top w:val="none" w:sz="0" w:space="0" w:color="auto"/>
                                                                    <w:left w:val="none" w:sz="0" w:space="0" w:color="auto"/>
                                                                    <w:bottom w:val="none" w:sz="0" w:space="0" w:color="auto"/>
                                                                    <w:right w:val="none" w:sz="0" w:space="0" w:color="auto"/>
                                                                  </w:divBdr>
                                                                  <w:divsChild>
                                                                    <w:div w:id="789470701">
                                                                      <w:marLeft w:val="0"/>
                                                                      <w:marRight w:val="0"/>
                                                                      <w:marTop w:val="0"/>
                                                                      <w:marBottom w:val="0"/>
                                                                      <w:divBdr>
                                                                        <w:top w:val="none" w:sz="0" w:space="0" w:color="auto"/>
                                                                        <w:left w:val="none" w:sz="0" w:space="0" w:color="auto"/>
                                                                        <w:bottom w:val="none" w:sz="0" w:space="0" w:color="auto"/>
                                                                        <w:right w:val="none" w:sz="0" w:space="0" w:color="auto"/>
                                                                      </w:divBdr>
                                                                      <w:divsChild>
                                                                        <w:div w:id="1875656299">
                                                                          <w:marLeft w:val="0"/>
                                                                          <w:marRight w:val="0"/>
                                                                          <w:marTop w:val="0"/>
                                                                          <w:marBottom w:val="0"/>
                                                                          <w:divBdr>
                                                                            <w:top w:val="none" w:sz="0" w:space="0" w:color="auto"/>
                                                                            <w:left w:val="none" w:sz="0" w:space="0" w:color="auto"/>
                                                                            <w:bottom w:val="none" w:sz="0" w:space="0" w:color="auto"/>
                                                                            <w:right w:val="none" w:sz="0" w:space="0" w:color="auto"/>
                                                                          </w:divBdr>
                                                                          <w:divsChild>
                                                                            <w:div w:id="1985038360">
                                                                              <w:marLeft w:val="0"/>
                                                                              <w:marRight w:val="0"/>
                                                                              <w:marTop w:val="0"/>
                                                                              <w:marBottom w:val="0"/>
                                                                              <w:divBdr>
                                                                                <w:top w:val="none" w:sz="0" w:space="0" w:color="auto"/>
                                                                                <w:left w:val="none" w:sz="0" w:space="0" w:color="auto"/>
                                                                                <w:bottom w:val="none" w:sz="0" w:space="0" w:color="auto"/>
                                                                                <w:right w:val="none" w:sz="0" w:space="0" w:color="auto"/>
                                                                              </w:divBdr>
                                                                              <w:divsChild>
                                                                                <w:div w:id="1431580732">
                                                                                  <w:marLeft w:val="0"/>
                                                                                  <w:marRight w:val="0"/>
                                                                                  <w:marTop w:val="0"/>
                                                                                  <w:marBottom w:val="0"/>
                                                                                  <w:divBdr>
                                                                                    <w:top w:val="none" w:sz="0" w:space="0" w:color="auto"/>
                                                                                    <w:left w:val="none" w:sz="0" w:space="0" w:color="auto"/>
                                                                                    <w:bottom w:val="none" w:sz="0" w:space="0" w:color="auto"/>
                                                                                    <w:right w:val="none" w:sz="0" w:space="0" w:color="auto"/>
                                                                                  </w:divBdr>
                                                                                  <w:divsChild>
                                                                                    <w:div w:id="1104109843">
                                                                                      <w:marLeft w:val="0"/>
                                                                                      <w:marRight w:val="0"/>
                                                                                      <w:marTop w:val="0"/>
                                                                                      <w:marBottom w:val="0"/>
                                                                                      <w:divBdr>
                                                                                        <w:top w:val="none" w:sz="0" w:space="0" w:color="auto"/>
                                                                                        <w:left w:val="none" w:sz="0" w:space="0" w:color="auto"/>
                                                                                        <w:bottom w:val="none" w:sz="0" w:space="0" w:color="auto"/>
                                                                                        <w:right w:val="none" w:sz="0" w:space="0" w:color="auto"/>
                                                                                      </w:divBdr>
                                                                                    </w:div>
                                                                                    <w:div w:id="899755618">
                                                                                      <w:marLeft w:val="0"/>
                                                                                      <w:marRight w:val="0"/>
                                                                                      <w:marTop w:val="0"/>
                                                                                      <w:marBottom w:val="0"/>
                                                                                      <w:divBdr>
                                                                                        <w:top w:val="none" w:sz="0" w:space="0" w:color="auto"/>
                                                                                        <w:left w:val="none" w:sz="0" w:space="0" w:color="auto"/>
                                                                                        <w:bottom w:val="none" w:sz="0" w:space="0" w:color="auto"/>
                                                                                        <w:right w:val="none" w:sz="0" w:space="0" w:color="auto"/>
                                                                                      </w:divBdr>
                                                                                    </w:div>
                                                                                    <w:div w:id="21448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1689504">
      <w:bodyDiv w:val="1"/>
      <w:marLeft w:val="0"/>
      <w:marRight w:val="0"/>
      <w:marTop w:val="0"/>
      <w:marBottom w:val="0"/>
      <w:divBdr>
        <w:top w:val="none" w:sz="0" w:space="0" w:color="auto"/>
        <w:left w:val="none" w:sz="0" w:space="0" w:color="auto"/>
        <w:bottom w:val="none" w:sz="0" w:space="0" w:color="auto"/>
        <w:right w:val="none" w:sz="0" w:space="0" w:color="auto"/>
      </w:divBdr>
    </w:div>
    <w:div w:id="140136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935A2-FF73-40E8-8350-5E7A7B9EB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Picard</dc:creator>
  <cp:lastModifiedBy>Scott, Beth-Ann</cp:lastModifiedBy>
  <cp:revision>31</cp:revision>
  <cp:lastPrinted>2014-06-30T13:33:00Z</cp:lastPrinted>
  <dcterms:created xsi:type="dcterms:W3CDTF">2015-04-13T19:36:00Z</dcterms:created>
  <dcterms:modified xsi:type="dcterms:W3CDTF">2015-04-28T16:39:00Z</dcterms:modified>
</cp:coreProperties>
</file>