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89" w:rsidRPr="00CE7D89" w:rsidRDefault="00CE7D89" w:rsidP="00CE7D89">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CE7D89">
        <w:rPr>
          <w:rFonts w:ascii="Times New Roman" w:eastAsia="Times New Roman" w:hAnsi="Times New Roman" w:cs="Times New Roman"/>
          <w:b/>
          <w:bCs/>
          <w:color w:val="000000"/>
          <w:kern w:val="36"/>
          <w:sz w:val="48"/>
          <w:szCs w:val="48"/>
        </w:rPr>
        <w:t>Gerontology</w:t>
      </w:r>
    </w:p>
    <w:p w:rsidR="00CE7D89" w:rsidRPr="00CE7D89" w:rsidRDefault="00CE7D89" w:rsidP="00CE7D8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CE7D89">
        <w:rPr>
          <w:rFonts w:ascii="Times New Roman" w:eastAsia="Times New Roman" w:hAnsi="Times New Roman" w:cs="Times New Roman"/>
          <w:b/>
          <w:bCs/>
          <w:color w:val="000000"/>
          <w:sz w:val="36"/>
          <w:szCs w:val="36"/>
        </w:rPr>
        <w:t>Liberal Arts and Behavioral/Social Sciences Division</w:t>
      </w:r>
    </w:p>
    <w:p w:rsidR="00CE7D89" w:rsidRPr="00CE7D89" w:rsidRDefault="00CE7D89" w:rsidP="00CE7D89">
      <w:pPr>
        <w:spacing w:before="100" w:beforeAutospacing="1" w:after="100" w:afterAutospacing="1"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Social services for the elderly are provided by many different kinds of agencies with different purposes, client groups, funding sources, and philosophies. The curriculum which leads to the certificate in Human Services, Gerontology Option is designed to provide an understanding of the behavior and needs of older persons.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4725"/>
        <w:gridCol w:w="960"/>
      </w:tblGrid>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jc w:val="center"/>
              <w:rPr>
                <w:rFonts w:ascii="Times New Roman" w:eastAsia="Times New Roman" w:hAnsi="Times New Roman" w:cs="Times New Roman"/>
                <w:b/>
                <w:bCs/>
                <w:color w:val="000000"/>
                <w:sz w:val="27"/>
                <w:szCs w:val="27"/>
              </w:rPr>
            </w:pPr>
            <w:r w:rsidRPr="00CE7D89">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jc w:val="center"/>
              <w:rPr>
                <w:rFonts w:ascii="Times New Roman" w:eastAsia="Times New Roman" w:hAnsi="Times New Roman" w:cs="Times New Roman"/>
                <w:b/>
                <w:bCs/>
                <w:color w:val="000000"/>
                <w:sz w:val="27"/>
                <w:szCs w:val="27"/>
              </w:rPr>
            </w:pPr>
            <w:r w:rsidRPr="00CE7D89">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jc w:val="center"/>
              <w:rPr>
                <w:rFonts w:ascii="Times New Roman" w:eastAsia="Times New Roman" w:hAnsi="Times New Roman" w:cs="Times New Roman"/>
                <w:b/>
                <w:bCs/>
                <w:color w:val="000000"/>
                <w:sz w:val="27"/>
                <w:szCs w:val="27"/>
              </w:rPr>
            </w:pPr>
            <w:r w:rsidRPr="00CE7D89">
              <w:rPr>
                <w:rFonts w:ascii="Times New Roman" w:eastAsia="Times New Roman" w:hAnsi="Times New Roman" w:cs="Times New Roman"/>
                <w:b/>
                <w:bCs/>
                <w:color w:val="000000"/>
                <w:sz w:val="27"/>
                <w:szCs w:val="27"/>
              </w:rPr>
              <w:t>Credits</w:t>
            </w: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HSE*H171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Death and Dying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3</w:t>
            </w: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HSE*H101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Introduction to Human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3</w:t>
            </w: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HSE*H170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Introduction to Gerontology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3</w:t>
            </w: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SOC*H101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Principles of Sociology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3</w:t>
            </w: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PSY*H111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General Psychology I</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3</w:t>
            </w: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SOC*H201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Contemporary Social Issues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SOC*H221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Social Inequality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3</w:t>
            </w: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HSE*H202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Introduction to Counseling &amp; Interviewing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3</w:t>
            </w: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Elective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Psychology elective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3</w:t>
            </w: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PSY*H258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Behavior Modification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3</w:t>
            </w: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HSE*H281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Human Services Field Work I</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3</w:t>
            </w:r>
          </w:p>
        </w:tc>
      </w:tr>
      <w:tr w:rsidR="00CE7D89" w:rsidRPr="00CE7D89" w:rsidTr="00CE7D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CE7D89" w:rsidRPr="00CE7D89" w:rsidRDefault="00CE7D89" w:rsidP="00CE7D89">
            <w:pPr>
              <w:spacing w:after="0"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30</w:t>
            </w:r>
          </w:p>
        </w:tc>
      </w:tr>
    </w:tbl>
    <w:p w:rsidR="00CE7D89" w:rsidRPr="00CE7D89" w:rsidRDefault="00CE7D89" w:rsidP="00CE7D89">
      <w:pPr>
        <w:spacing w:before="100" w:beforeAutospacing="1" w:after="100" w:afterAutospacing="1"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Program Outcomes</w:t>
      </w:r>
    </w:p>
    <w:p w:rsidR="00CE7D89" w:rsidRPr="00CE7D89" w:rsidRDefault="00CE7D89" w:rsidP="00CE7D89">
      <w:pPr>
        <w:spacing w:before="100" w:beforeAutospacing="1" w:after="100" w:afterAutospacing="1"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Upon successful completion of all program requirements, graduates will be able to:</w:t>
      </w:r>
    </w:p>
    <w:p w:rsidR="00CE7D89" w:rsidRPr="00CE7D89" w:rsidRDefault="00CE7D89" w:rsidP="00CE7D8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Be knowledgeable about the issues surrounding the universal prospect of death and about the mourning process.</w:t>
      </w:r>
    </w:p>
    <w:p w:rsidR="00CE7D89" w:rsidRPr="00CE7D89" w:rsidRDefault="00CE7D89" w:rsidP="00CE7D8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Have a beginning understanding of a wide range of diagnoses that relate to people in need of social work service and be knowledgeable about the necessity of a collaborative relationship with area support systems.</w:t>
      </w:r>
    </w:p>
    <w:p w:rsidR="00CE7D89" w:rsidRPr="00CE7D89" w:rsidRDefault="00CE7D89" w:rsidP="00CE7D8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Identify social and psychological aspects and processes of aging.</w:t>
      </w:r>
    </w:p>
    <w:p w:rsidR="00CE7D89" w:rsidRPr="00CE7D89" w:rsidRDefault="00CE7D89" w:rsidP="00CE7D8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Locate local, state, and federal programs and services available for the solution of the problems of the elderly.</w:t>
      </w:r>
    </w:p>
    <w:p w:rsidR="00CE7D89" w:rsidRPr="00CE7D89" w:rsidRDefault="00CE7D89" w:rsidP="00CE7D8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Explain what effects the social conditions in the United States have on the aging.</w:t>
      </w:r>
    </w:p>
    <w:p w:rsidR="00CE7D89" w:rsidRPr="00CE7D89" w:rsidRDefault="00CE7D89" w:rsidP="00CE7D8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Understand sociocultural dynamics that underlay social issues in America today.</w:t>
      </w:r>
    </w:p>
    <w:p w:rsidR="00CE7D89" w:rsidRPr="00CE7D89" w:rsidRDefault="00CE7D89" w:rsidP="00CE7D8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t>Provide elders the support and information necessary to build self-esteem and empowerment skills.</w:t>
      </w:r>
    </w:p>
    <w:p w:rsidR="00CE7D89" w:rsidRPr="00CE7D89" w:rsidRDefault="00CE7D89" w:rsidP="00CE7D8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E7D89">
        <w:rPr>
          <w:rFonts w:ascii="Times New Roman" w:eastAsia="Times New Roman" w:hAnsi="Times New Roman" w:cs="Times New Roman"/>
          <w:color w:val="000000"/>
          <w:sz w:val="27"/>
          <w:szCs w:val="27"/>
        </w:rPr>
        <w:lastRenderedPageBreak/>
        <w:t>Demonstrate the ability to utilize the skills and tasks required for engagement, assessment, case planning, intervention and termination.</w:t>
      </w:r>
    </w:p>
    <w:p w:rsidR="004C3F88" w:rsidRDefault="004C3F88"/>
    <w:sectPr w:rsidR="004C3F88" w:rsidSect="00CE7D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76FD0"/>
    <w:multiLevelType w:val="multilevel"/>
    <w:tmpl w:val="A7E44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XpLXlvnqY1TQFjT/6jiTpSwwXiiyaWasLVx8jc2VrtbAw9GWmmtypi5S64BttmHG8tWLk8Cn9uigqLGgJX2khg==" w:salt="aqcw60CxEMYgG08YB+l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89"/>
    <w:rsid w:val="003960E3"/>
    <w:rsid w:val="004C3F88"/>
    <w:rsid w:val="006804E3"/>
    <w:rsid w:val="00C64979"/>
    <w:rsid w:val="00CE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34993-3E4B-4987-88F0-F81DE159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D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7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D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7D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7D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1579</Characters>
  <Application>Microsoft Office Word</Application>
  <DocSecurity>0</DocSecurity>
  <Lines>13</Lines>
  <Paragraphs>3</Paragraphs>
  <ScaleCrop>false</ScaleCrop>
  <Company>NVCC</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Wallace, Daniel S</cp:lastModifiedBy>
  <cp:revision>2</cp:revision>
  <dcterms:created xsi:type="dcterms:W3CDTF">2018-09-18T15:03:00Z</dcterms:created>
  <dcterms:modified xsi:type="dcterms:W3CDTF">2018-10-22T20:23:00Z</dcterms:modified>
</cp:coreProperties>
</file>