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A38" w:rsidRDefault="004978EB">
      <w:pPr>
        <w:spacing w:after="74" w:line="259" w:lineRule="auto"/>
        <w:ind w:left="0" w:firstLine="0"/>
        <w:jc w:val="left"/>
      </w:pPr>
      <w:bookmarkStart w:id="0" w:name="_GoBack"/>
      <w:bookmarkEnd w:id="0"/>
      <w:r>
        <w:rPr>
          <w:i/>
          <w:sz w:val="20"/>
        </w:rPr>
        <w:t>Liberal Arts and Behavioral/Social Sciences Division</w:t>
      </w:r>
    </w:p>
    <w:p w:rsidR="00913A38" w:rsidRDefault="004978EB" w:rsidP="00975255">
      <w:pPr>
        <w:pStyle w:val="Heading1"/>
        <w:ind w:left="0"/>
      </w:pPr>
      <w:r>
        <w:t>EARLY CHILDHOOD EDUCATION</w:t>
      </w:r>
    </w:p>
    <w:p w:rsidR="00913A38" w:rsidRDefault="004978EB" w:rsidP="00975255">
      <w:pPr>
        <w:spacing w:after="36"/>
        <w:ind w:left="0" w:right="3" w:firstLine="0"/>
      </w:pPr>
      <w:r>
        <w:t>The Early Childhood Education Program has earned NAEYC Accreditation of Early Childhood Higher Education Programs, is validated under the Connecticut Early Childhood Education Articulation Plan and will lead to the associate in science degree.   A 30-credit Early Childhood Certificate Program option is also available within the program. The curriculum prepares students for immediate employment in the field as well as for transfer to baccalaureate programs. Graduates of the associate degree program are eligible for admission as articulation students to any of the state’s participating baccalaureate institutions which offer Early Childhood Education Teacher Certification Programs Pre-K-Grade 3, to the University of Connecticut’s Human Development and Family Relations major or to Charter Oak State College’s child studies concentration.  Graduates are also eligible to apply for the State of Connecticut’s Preschool Early Childhood Teacher Credential through the Connecticut Office of Early Childhood, which is free of charge.</w:t>
      </w:r>
    </w:p>
    <w:p w:rsidR="00913A38" w:rsidRDefault="004978EB" w:rsidP="00975255">
      <w:pPr>
        <w:ind w:left="0" w:right="3" w:firstLine="0"/>
      </w:pPr>
      <w:r>
        <w:t xml:space="preserve">Students must receive a grade of C- or better in each of the Early Childhood Education courses. Practical experience is received by observing and assisting in a variety of early childhood settings and students are required to student teach at the Center for Early Childhood Education laboratory school. Such experience provides opportunities to implement knowledge and skills learned in the college classroom as well as to receive valuable feedback in order to reflect on one’s own growth and competencies as a teacher working with young children. </w:t>
      </w:r>
    </w:p>
    <w:p w:rsidR="00913A38" w:rsidRDefault="004978EB" w:rsidP="00975255">
      <w:pPr>
        <w:spacing w:after="40" w:line="246" w:lineRule="auto"/>
        <w:ind w:left="0" w:right="5" w:hanging="10"/>
        <w:jc w:val="left"/>
      </w:pPr>
      <w:r>
        <w:rPr>
          <w:i/>
        </w:rPr>
        <w:t xml:space="preserve">General Education Core course listings and definitions appear on pages 53-54. Additional courses may be required. The suggested sequence for full-time students is shown below. </w:t>
      </w:r>
    </w:p>
    <w:p w:rsidR="004978EB" w:rsidRDefault="004978EB" w:rsidP="00975255">
      <w:pPr>
        <w:spacing w:after="0" w:line="259" w:lineRule="auto"/>
        <w:ind w:left="224" w:right="151" w:firstLine="0"/>
        <w:jc w:val="center"/>
        <w:rPr>
          <w:b/>
          <w:color w:val="FFFFFF"/>
          <w:sz w:val="20"/>
        </w:rPr>
        <w:sectPr w:rsidR="004978EB">
          <w:headerReference w:type="default" r:id="rId7"/>
          <w:pgSz w:w="12240" w:h="15840"/>
          <w:pgMar w:top="1440" w:right="1125" w:bottom="583" w:left="578" w:header="720" w:footer="720" w:gutter="0"/>
          <w:cols w:space="720"/>
        </w:sectPr>
      </w:pPr>
    </w:p>
    <w:tbl>
      <w:tblPr>
        <w:tblStyle w:val="TableGrid"/>
        <w:tblW w:w="5985" w:type="dxa"/>
        <w:tblInd w:w="0" w:type="dxa"/>
        <w:tblCellMar>
          <w:top w:w="80" w:type="dxa"/>
          <w:left w:w="80" w:type="dxa"/>
          <w:right w:w="62" w:type="dxa"/>
        </w:tblCellMar>
        <w:tblLook w:val="04A0" w:firstRow="1" w:lastRow="0" w:firstColumn="1" w:lastColumn="0" w:noHBand="0" w:noVBand="1"/>
      </w:tblPr>
      <w:tblGrid>
        <w:gridCol w:w="2464"/>
        <w:gridCol w:w="2465"/>
        <w:gridCol w:w="1056"/>
      </w:tblGrid>
      <w:tr w:rsidR="00913A38" w:rsidTr="0028255F">
        <w:trPr>
          <w:trHeight w:val="519"/>
        </w:trPr>
        <w:tc>
          <w:tcPr>
            <w:tcW w:w="2464" w:type="dxa"/>
            <w:tcBorders>
              <w:top w:val="single" w:sz="8" w:space="0" w:color="000000"/>
              <w:left w:val="single" w:sz="8" w:space="0" w:color="000000"/>
              <w:bottom w:val="single" w:sz="8" w:space="0" w:color="000000"/>
              <w:right w:val="single" w:sz="8" w:space="0" w:color="000000"/>
            </w:tcBorders>
            <w:shd w:val="clear" w:color="auto" w:fill="005CA9"/>
          </w:tcPr>
          <w:p w:rsidR="00913A38" w:rsidRDefault="004978EB" w:rsidP="00975255">
            <w:pPr>
              <w:spacing w:after="0" w:line="259" w:lineRule="auto"/>
              <w:ind w:left="224" w:right="151" w:firstLine="0"/>
              <w:jc w:val="center"/>
            </w:pPr>
            <w:r>
              <w:rPr>
                <w:b/>
                <w:color w:val="FFFFFF"/>
                <w:sz w:val="20"/>
              </w:rPr>
              <w:lastRenderedPageBreak/>
              <w:t>Competency or  Program Requirement</w:t>
            </w:r>
          </w:p>
        </w:tc>
        <w:tc>
          <w:tcPr>
            <w:tcW w:w="2465"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913A38" w:rsidRDefault="004978EB" w:rsidP="00975255">
            <w:pPr>
              <w:spacing w:after="0" w:line="259" w:lineRule="auto"/>
              <w:ind w:left="0" w:right="18" w:firstLine="0"/>
              <w:jc w:val="center"/>
            </w:pPr>
            <w:r>
              <w:rPr>
                <w:b/>
                <w:color w:val="FFFFFF"/>
                <w:sz w:val="20"/>
              </w:rPr>
              <w:t>Course Number and Title</w:t>
            </w:r>
          </w:p>
        </w:tc>
        <w:tc>
          <w:tcPr>
            <w:tcW w:w="1056" w:type="dxa"/>
            <w:tcBorders>
              <w:top w:val="single" w:sz="8" w:space="0" w:color="000000"/>
              <w:left w:val="single" w:sz="8" w:space="0" w:color="000000"/>
              <w:bottom w:val="single" w:sz="8" w:space="0" w:color="000000"/>
              <w:right w:val="single" w:sz="8" w:space="0" w:color="000000"/>
            </w:tcBorders>
            <w:shd w:val="clear" w:color="auto" w:fill="005CA9"/>
          </w:tcPr>
          <w:p w:rsidR="00913A38" w:rsidRDefault="004978EB" w:rsidP="00975255">
            <w:pPr>
              <w:spacing w:after="0" w:line="259" w:lineRule="auto"/>
              <w:ind w:left="0" w:firstLine="0"/>
              <w:jc w:val="center"/>
            </w:pPr>
            <w:r>
              <w:rPr>
                <w:color w:val="FFFFFF"/>
                <w:sz w:val="20"/>
              </w:rPr>
              <w:t>Required Credits</w:t>
            </w:r>
          </w:p>
        </w:tc>
      </w:tr>
      <w:tr w:rsidR="00913A38" w:rsidTr="0028255F">
        <w:trPr>
          <w:trHeight w:val="271"/>
        </w:trPr>
        <w:tc>
          <w:tcPr>
            <w:tcW w:w="2464"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54" w:firstLine="0"/>
              <w:jc w:val="left"/>
            </w:pPr>
            <w:r>
              <w:rPr>
                <w:b/>
              </w:rPr>
              <w:t>FIRST SEMESTER</w:t>
            </w:r>
          </w:p>
        </w:tc>
        <w:tc>
          <w:tcPr>
            <w:tcW w:w="2465" w:type="dxa"/>
            <w:tcBorders>
              <w:top w:val="single" w:sz="8" w:space="0" w:color="000000"/>
              <w:left w:val="single" w:sz="8" w:space="0" w:color="000000"/>
              <w:bottom w:val="single" w:sz="8" w:space="0" w:color="000000"/>
              <w:right w:val="single" w:sz="8" w:space="0" w:color="000000"/>
            </w:tcBorders>
            <w:vAlign w:val="center"/>
          </w:tcPr>
          <w:p w:rsidR="00913A38" w:rsidRDefault="00913A38" w:rsidP="00975255">
            <w:pPr>
              <w:spacing w:after="160" w:line="259" w:lineRule="auto"/>
              <w:ind w:left="0" w:firstLine="0"/>
              <w:jc w:val="left"/>
            </w:pPr>
          </w:p>
        </w:tc>
        <w:tc>
          <w:tcPr>
            <w:tcW w:w="1056" w:type="dxa"/>
            <w:tcBorders>
              <w:top w:val="single" w:sz="8" w:space="0" w:color="000000"/>
              <w:left w:val="single" w:sz="8" w:space="0" w:color="000000"/>
              <w:bottom w:val="single" w:sz="8" w:space="0" w:color="000000"/>
              <w:right w:val="single" w:sz="8" w:space="0" w:color="000000"/>
            </w:tcBorders>
          </w:tcPr>
          <w:p w:rsidR="00913A38" w:rsidRDefault="00913A38" w:rsidP="00975255">
            <w:pPr>
              <w:spacing w:after="160" w:line="259" w:lineRule="auto"/>
              <w:ind w:left="0" w:firstLine="0"/>
              <w:jc w:val="left"/>
            </w:pPr>
          </w:p>
        </w:tc>
      </w:tr>
      <w:tr w:rsidR="00913A38" w:rsidTr="0028255F">
        <w:trPr>
          <w:trHeight w:val="461"/>
        </w:trPr>
        <w:tc>
          <w:tcPr>
            <w:tcW w:w="2464"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firstLine="0"/>
              <w:jc w:val="left"/>
            </w:pPr>
            <w:r>
              <w:t xml:space="preserve">Continuing Learning/Information </w:t>
            </w:r>
          </w:p>
          <w:p w:rsidR="00913A38" w:rsidRDefault="004978EB" w:rsidP="00975255">
            <w:pPr>
              <w:spacing w:after="0" w:line="259" w:lineRule="auto"/>
              <w:ind w:left="0" w:firstLine="0"/>
              <w:jc w:val="left"/>
            </w:pPr>
            <w:r>
              <w:t>Literacy and Ethical Dimensions</w:t>
            </w:r>
          </w:p>
        </w:tc>
        <w:tc>
          <w:tcPr>
            <w:tcW w:w="2465"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right="687" w:firstLine="0"/>
              <w:jc w:val="left"/>
            </w:pPr>
            <w:r>
              <w:t>ECE*H109 Science &amp; Math for Children</w:t>
            </w:r>
          </w:p>
        </w:tc>
        <w:tc>
          <w:tcPr>
            <w:tcW w:w="1056"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right="18" w:firstLine="0"/>
              <w:jc w:val="center"/>
            </w:pPr>
            <w:r>
              <w:t>3</w:t>
            </w:r>
          </w:p>
        </w:tc>
      </w:tr>
      <w:tr w:rsidR="00913A38" w:rsidTr="0028255F">
        <w:trPr>
          <w:trHeight w:val="461"/>
        </w:trPr>
        <w:tc>
          <w:tcPr>
            <w:tcW w:w="2464"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firstLine="0"/>
              <w:jc w:val="left"/>
            </w:pPr>
            <w:r>
              <w:t>Critical Analysis and Logical Thinking/</w:t>
            </w:r>
          </w:p>
          <w:p w:rsidR="00913A38" w:rsidRDefault="004978EB" w:rsidP="00975255">
            <w:pPr>
              <w:spacing w:after="0" w:line="259" w:lineRule="auto"/>
              <w:ind w:left="0" w:firstLine="0"/>
              <w:jc w:val="left"/>
            </w:pPr>
            <w:r>
              <w:t>Written Communication</w:t>
            </w:r>
          </w:p>
        </w:tc>
        <w:tc>
          <w:tcPr>
            <w:tcW w:w="2465"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firstLine="0"/>
              <w:jc w:val="left"/>
            </w:pPr>
            <w:r>
              <w:t>ENG*H101 Composition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right="18" w:firstLine="0"/>
              <w:jc w:val="center"/>
            </w:pPr>
            <w:r>
              <w:t>3</w:t>
            </w:r>
          </w:p>
        </w:tc>
      </w:tr>
      <w:tr w:rsidR="00913A38" w:rsidTr="0028255F">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firstLine="0"/>
              <w:jc w:val="left"/>
            </w:pPr>
            <w:r>
              <w:t>Scientific Knowledge</w:t>
            </w:r>
            <w:r>
              <w:rPr>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right="131" w:firstLine="0"/>
              <w:jc w:val="left"/>
            </w:pPr>
            <w:r>
              <w:t>BIO*H105 Introduction to Biology or BIO*H115 Human Biology</w:t>
            </w:r>
          </w:p>
        </w:tc>
        <w:tc>
          <w:tcPr>
            <w:tcW w:w="1056"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right="18" w:firstLine="0"/>
              <w:jc w:val="center"/>
            </w:pPr>
            <w:r>
              <w:t>4</w:t>
            </w:r>
          </w:p>
        </w:tc>
      </w:tr>
      <w:tr w:rsidR="00913A38" w:rsidTr="0028255F">
        <w:trPr>
          <w:trHeight w:val="271"/>
        </w:trPr>
        <w:tc>
          <w:tcPr>
            <w:tcW w:w="2464"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firstLine="0"/>
              <w:jc w:val="left"/>
            </w:pPr>
            <w:r>
              <w:t>Scientific Reasoning</w:t>
            </w:r>
            <w:r>
              <w:rPr>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firstLine="0"/>
              <w:jc w:val="left"/>
            </w:pPr>
            <w:r>
              <w:t>Waived</w:t>
            </w:r>
          </w:p>
        </w:tc>
        <w:tc>
          <w:tcPr>
            <w:tcW w:w="1056"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right="18" w:firstLine="0"/>
              <w:jc w:val="center"/>
            </w:pPr>
            <w:r>
              <w:t>0</w:t>
            </w:r>
          </w:p>
        </w:tc>
      </w:tr>
      <w:tr w:rsidR="00913A38" w:rsidTr="0028255F">
        <w:trPr>
          <w:trHeight w:val="271"/>
        </w:trPr>
        <w:tc>
          <w:tcPr>
            <w:tcW w:w="2464"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firstLine="0"/>
              <w:jc w:val="left"/>
            </w:pPr>
            <w:r>
              <w:t>Social Phenomena</w:t>
            </w:r>
          </w:p>
        </w:tc>
        <w:tc>
          <w:tcPr>
            <w:tcW w:w="2465"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firstLine="0"/>
              <w:jc w:val="left"/>
            </w:pPr>
            <w:r>
              <w:t>PSY*H111General Psychology I</w:t>
            </w:r>
          </w:p>
        </w:tc>
        <w:tc>
          <w:tcPr>
            <w:tcW w:w="1056"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right="18" w:firstLine="0"/>
              <w:jc w:val="center"/>
            </w:pPr>
            <w:r>
              <w:t>3</w:t>
            </w:r>
          </w:p>
        </w:tc>
      </w:tr>
      <w:tr w:rsidR="00913A38" w:rsidTr="0028255F">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right="281" w:firstLine="0"/>
              <w:jc w:val="left"/>
            </w:pPr>
            <w:r>
              <w:t>ECE*H101 Introduction to Early Childhood Education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right="18" w:firstLine="0"/>
              <w:jc w:val="center"/>
            </w:pPr>
            <w:r>
              <w:t>3</w:t>
            </w:r>
          </w:p>
        </w:tc>
      </w:tr>
      <w:tr w:rsidR="00913A38" w:rsidTr="0028255F">
        <w:trPr>
          <w:trHeight w:val="271"/>
        </w:trPr>
        <w:tc>
          <w:tcPr>
            <w:tcW w:w="2464"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54" w:firstLine="0"/>
              <w:jc w:val="left"/>
            </w:pPr>
            <w:r>
              <w:rPr>
                <w:b/>
              </w:rPr>
              <w:t>SECOND SEMESTER</w:t>
            </w:r>
          </w:p>
        </w:tc>
        <w:tc>
          <w:tcPr>
            <w:tcW w:w="2465" w:type="dxa"/>
            <w:tcBorders>
              <w:top w:val="single" w:sz="8" w:space="0" w:color="000000"/>
              <w:left w:val="single" w:sz="8" w:space="0" w:color="000000"/>
              <w:bottom w:val="single" w:sz="8" w:space="0" w:color="000000"/>
              <w:right w:val="single" w:sz="8" w:space="0" w:color="000000"/>
            </w:tcBorders>
            <w:vAlign w:val="center"/>
          </w:tcPr>
          <w:p w:rsidR="00913A38" w:rsidRDefault="00913A38" w:rsidP="00975255">
            <w:pPr>
              <w:spacing w:after="160" w:line="259" w:lineRule="auto"/>
              <w:ind w:left="0" w:firstLine="0"/>
              <w:jc w:val="left"/>
            </w:pPr>
          </w:p>
        </w:tc>
        <w:tc>
          <w:tcPr>
            <w:tcW w:w="1056" w:type="dxa"/>
            <w:tcBorders>
              <w:top w:val="single" w:sz="8" w:space="0" w:color="000000"/>
              <w:left w:val="single" w:sz="8" w:space="0" w:color="000000"/>
              <w:bottom w:val="single" w:sz="8" w:space="0" w:color="000000"/>
              <w:right w:val="single" w:sz="8" w:space="0" w:color="000000"/>
            </w:tcBorders>
          </w:tcPr>
          <w:p w:rsidR="00913A38" w:rsidRDefault="00913A38" w:rsidP="00975255">
            <w:pPr>
              <w:spacing w:after="160" w:line="259" w:lineRule="auto"/>
              <w:ind w:left="0" w:firstLine="0"/>
              <w:jc w:val="left"/>
            </w:pPr>
          </w:p>
        </w:tc>
      </w:tr>
      <w:tr w:rsidR="00913A38" w:rsidTr="0028255F">
        <w:trPr>
          <w:trHeight w:val="461"/>
        </w:trPr>
        <w:tc>
          <w:tcPr>
            <w:tcW w:w="2464"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firstLine="0"/>
              <w:jc w:val="left"/>
            </w:pPr>
            <w:r>
              <w:t xml:space="preserve">Aesthetic Dimensions and Written </w:t>
            </w:r>
          </w:p>
          <w:p w:rsidR="00913A38" w:rsidRDefault="004978EB" w:rsidP="00975255">
            <w:pPr>
              <w:spacing w:after="0" w:line="259" w:lineRule="auto"/>
              <w:ind w:left="0" w:firstLine="0"/>
              <w:jc w:val="left"/>
            </w:pPr>
            <w:r>
              <w:t xml:space="preserve">Communication </w:t>
            </w:r>
          </w:p>
        </w:tc>
        <w:tc>
          <w:tcPr>
            <w:tcW w:w="2465"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firstLine="0"/>
              <w:jc w:val="left"/>
            </w:pPr>
            <w:r>
              <w:t xml:space="preserve">ECE*H103 Creative </w:t>
            </w:r>
          </w:p>
          <w:p w:rsidR="00913A38" w:rsidRDefault="004978EB" w:rsidP="00975255">
            <w:pPr>
              <w:spacing w:after="0" w:line="259" w:lineRule="auto"/>
              <w:ind w:left="0" w:firstLine="0"/>
              <w:jc w:val="left"/>
            </w:pPr>
            <w:r>
              <w:t>Experiences for Children</w:t>
            </w:r>
          </w:p>
        </w:tc>
        <w:tc>
          <w:tcPr>
            <w:tcW w:w="1056"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right="18" w:firstLine="0"/>
              <w:jc w:val="center"/>
            </w:pPr>
            <w:r>
              <w:t>3</w:t>
            </w:r>
          </w:p>
        </w:tc>
      </w:tr>
      <w:tr w:rsidR="00913A38" w:rsidTr="0028255F">
        <w:trPr>
          <w:trHeight w:val="811"/>
        </w:trPr>
        <w:tc>
          <w:tcPr>
            <w:tcW w:w="2464"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firstLine="0"/>
              <w:jc w:val="left"/>
            </w:pPr>
            <w:r>
              <w:t xml:space="preserve">Written Communication </w:t>
            </w:r>
          </w:p>
        </w:tc>
        <w:tc>
          <w:tcPr>
            <w:tcW w:w="2465"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right="107" w:firstLine="0"/>
            </w:pPr>
            <w:r>
              <w:t>Any written communication course, ENG*H102 Literature and Composition or ENG*H200 Advanced Composition recommended</w:t>
            </w:r>
          </w:p>
        </w:tc>
        <w:tc>
          <w:tcPr>
            <w:tcW w:w="1056"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right="18" w:firstLine="0"/>
              <w:jc w:val="center"/>
            </w:pPr>
            <w:r>
              <w:t>3</w:t>
            </w:r>
          </w:p>
        </w:tc>
      </w:tr>
      <w:tr w:rsidR="00913A38" w:rsidTr="0028255F">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right="462" w:firstLine="0"/>
              <w:jc w:val="left"/>
            </w:pPr>
            <w:r>
              <w:t>ECE*H231 Early Language &amp; Literacy Development</w:t>
            </w:r>
          </w:p>
        </w:tc>
        <w:tc>
          <w:tcPr>
            <w:tcW w:w="1056"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right="18" w:firstLine="0"/>
              <w:jc w:val="center"/>
            </w:pPr>
            <w:r>
              <w:t>3</w:t>
            </w:r>
          </w:p>
        </w:tc>
      </w:tr>
      <w:tr w:rsidR="00913A38" w:rsidTr="0028255F">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right="325" w:firstLine="0"/>
              <w:jc w:val="left"/>
            </w:pPr>
            <w:r>
              <w:t>ECE*H106 Music &amp; Movement Education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right="18" w:firstLine="0"/>
              <w:jc w:val="center"/>
            </w:pPr>
            <w:r>
              <w:t>3</w:t>
            </w:r>
          </w:p>
        </w:tc>
      </w:tr>
      <w:tr w:rsidR="00913A38" w:rsidTr="0028255F">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right="172" w:firstLine="0"/>
            </w:pPr>
            <w:r>
              <w:t>ECE*H141 Infant/Toddler Growth &amp; Development</w:t>
            </w:r>
          </w:p>
        </w:tc>
        <w:tc>
          <w:tcPr>
            <w:tcW w:w="1056"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right="18" w:firstLine="0"/>
              <w:jc w:val="center"/>
            </w:pPr>
            <w:r>
              <w:t>3</w:t>
            </w:r>
          </w:p>
        </w:tc>
      </w:tr>
      <w:tr w:rsidR="00913A38" w:rsidTr="0028255F">
        <w:trPr>
          <w:trHeight w:val="275"/>
        </w:trPr>
        <w:tc>
          <w:tcPr>
            <w:tcW w:w="2464"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firstLine="0"/>
              <w:jc w:val="left"/>
            </w:pPr>
            <w:r>
              <w:t>PSY*H203 Child Development</w:t>
            </w:r>
          </w:p>
        </w:tc>
        <w:tc>
          <w:tcPr>
            <w:tcW w:w="1056"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right="18" w:firstLine="0"/>
              <w:jc w:val="center"/>
            </w:pPr>
            <w:r>
              <w:t>3</w:t>
            </w:r>
          </w:p>
        </w:tc>
      </w:tr>
      <w:tr w:rsidR="00913A38" w:rsidTr="0028255F">
        <w:trPr>
          <w:trHeight w:val="271"/>
        </w:trPr>
        <w:tc>
          <w:tcPr>
            <w:tcW w:w="2464"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54" w:firstLine="0"/>
              <w:jc w:val="left"/>
            </w:pPr>
            <w:r>
              <w:rPr>
                <w:b/>
              </w:rPr>
              <w:t>THIRD SEMESTER</w:t>
            </w:r>
          </w:p>
        </w:tc>
        <w:tc>
          <w:tcPr>
            <w:tcW w:w="2465" w:type="dxa"/>
            <w:tcBorders>
              <w:top w:val="single" w:sz="8" w:space="0" w:color="000000"/>
              <w:left w:val="single" w:sz="8" w:space="0" w:color="000000"/>
              <w:bottom w:val="single" w:sz="8" w:space="0" w:color="000000"/>
              <w:right w:val="single" w:sz="8" w:space="0" w:color="000000"/>
            </w:tcBorders>
          </w:tcPr>
          <w:p w:rsidR="00913A38" w:rsidRDefault="00913A38" w:rsidP="00975255">
            <w:pPr>
              <w:spacing w:after="160" w:line="259" w:lineRule="auto"/>
              <w:ind w:left="0" w:firstLine="0"/>
              <w:jc w:val="left"/>
            </w:pPr>
          </w:p>
        </w:tc>
        <w:tc>
          <w:tcPr>
            <w:tcW w:w="1056" w:type="dxa"/>
            <w:tcBorders>
              <w:top w:val="single" w:sz="8" w:space="0" w:color="000000"/>
              <w:left w:val="single" w:sz="8" w:space="0" w:color="000000"/>
              <w:bottom w:val="single" w:sz="8" w:space="0" w:color="000000"/>
              <w:right w:val="single" w:sz="8" w:space="0" w:color="000000"/>
            </w:tcBorders>
          </w:tcPr>
          <w:p w:rsidR="00913A38" w:rsidRDefault="00913A38" w:rsidP="00975255">
            <w:pPr>
              <w:spacing w:after="160" w:line="259" w:lineRule="auto"/>
              <w:ind w:left="0" w:firstLine="0"/>
              <w:jc w:val="left"/>
            </w:pPr>
          </w:p>
        </w:tc>
      </w:tr>
      <w:tr w:rsidR="00913A38" w:rsidTr="0028255F">
        <w:trPr>
          <w:trHeight w:val="631"/>
        </w:trPr>
        <w:tc>
          <w:tcPr>
            <w:tcW w:w="2464"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firstLine="0"/>
              <w:jc w:val="left"/>
            </w:pPr>
            <w:r>
              <w:t>Quantitative Reasoning</w:t>
            </w:r>
            <w:r>
              <w:rPr>
                <w:sz w:val="14"/>
                <w:vertAlign w:val="superscript"/>
              </w:rPr>
              <w:t>◊</w:t>
            </w:r>
            <w:r>
              <w:t xml:space="preserve"> </w:t>
            </w:r>
          </w:p>
        </w:tc>
        <w:tc>
          <w:tcPr>
            <w:tcW w:w="2465"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right="532" w:firstLine="0"/>
            </w:pPr>
            <w:r>
              <w:t>MAT*H135 Topics in Contemporary Mathematics or higher (except 136 or 137)</w:t>
            </w:r>
          </w:p>
        </w:tc>
        <w:tc>
          <w:tcPr>
            <w:tcW w:w="1056"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right="18" w:firstLine="0"/>
              <w:jc w:val="center"/>
            </w:pPr>
            <w:r>
              <w:t>3</w:t>
            </w:r>
          </w:p>
        </w:tc>
      </w:tr>
      <w:tr w:rsidR="00913A38" w:rsidTr="0028255F">
        <w:trPr>
          <w:trHeight w:val="271"/>
        </w:trPr>
        <w:tc>
          <w:tcPr>
            <w:tcW w:w="2464"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firstLine="0"/>
              <w:jc w:val="left"/>
            </w:pPr>
            <w:r>
              <w:t>SOC*H101 Principles of Sociology</w:t>
            </w:r>
          </w:p>
        </w:tc>
        <w:tc>
          <w:tcPr>
            <w:tcW w:w="1056"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right="18" w:firstLine="0"/>
              <w:jc w:val="center"/>
            </w:pPr>
            <w:r>
              <w:t>3</w:t>
            </w:r>
          </w:p>
        </w:tc>
      </w:tr>
      <w:tr w:rsidR="00913A38" w:rsidTr="0028255F">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right="707" w:firstLine="0"/>
            </w:pPr>
            <w:r>
              <w:t>ECE*H176 Health, Safety &amp; Nutrition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right="18" w:firstLine="0"/>
              <w:jc w:val="center"/>
            </w:pPr>
            <w:r>
              <w:t>3</w:t>
            </w:r>
          </w:p>
        </w:tc>
      </w:tr>
      <w:tr w:rsidR="00913A38" w:rsidTr="0028255F">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right="676" w:firstLine="0"/>
            </w:pPr>
            <w:r>
              <w:t>ECE*H210 Observation &amp; Participation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right="18" w:firstLine="0"/>
              <w:jc w:val="center"/>
            </w:pPr>
            <w:r>
              <w:t>3</w:t>
            </w:r>
          </w:p>
        </w:tc>
      </w:tr>
      <w:tr w:rsidR="00913A38" w:rsidTr="0028255F">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right="531" w:firstLine="0"/>
              <w:jc w:val="left"/>
            </w:pPr>
            <w:r>
              <w:t>ECE*H290 Student Teaching I (</w:t>
            </w:r>
            <w:r>
              <w:rPr>
                <w:i/>
              </w:rPr>
              <w:t>Fall only</w:t>
            </w:r>
            <w:r>
              <w:t>)</w:t>
            </w:r>
          </w:p>
        </w:tc>
        <w:tc>
          <w:tcPr>
            <w:tcW w:w="1056"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right="18" w:firstLine="0"/>
              <w:jc w:val="center"/>
            </w:pPr>
            <w:r>
              <w:t>3</w:t>
            </w:r>
          </w:p>
        </w:tc>
      </w:tr>
      <w:tr w:rsidR="00913A38" w:rsidTr="0028255F">
        <w:trPr>
          <w:trHeight w:val="271"/>
        </w:trPr>
        <w:tc>
          <w:tcPr>
            <w:tcW w:w="2464"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54" w:firstLine="0"/>
              <w:jc w:val="left"/>
            </w:pPr>
            <w:r>
              <w:rPr>
                <w:b/>
              </w:rPr>
              <w:t>FOURTH SEMESTER</w:t>
            </w:r>
          </w:p>
        </w:tc>
        <w:tc>
          <w:tcPr>
            <w:tcW w:w="2465" w:type="dxa"/>
            <w:tcBorders>
              <w:top w:val="single" w:sz="8" w:space="0" w:color="000000"/>
              <w:left w:val="single" w:sz="8" w:space="0" w:color="000000"/>
              <w:bottom w:val="single" w:sz="8" w:space="0" w:color="000000"/>
              <w:right w:val="single" w:sz="8" w:space="0" w:color="000000"/>
            </w:tcBorders>
          </w:tcPr>
          <w:p w:rsidR="00913A38" w:rsidRDefault="00913A38" w:rsidP="00975255">
            <w:pPr>
              <w:spacing w:after="160" w:line="259" w:lineRule="auto"/>
              <w:ind w:left="0" w:firstLine="0"/>
              <w:jc w:val="left"/>
            </w:pPr>
          </w:p>
        </w:tc>
        <w:tc>
          <w:tcPr>
            <w:tcW w:w="1056" w:type="dxa"/>
            <w:tcBorders>
              <w:top w:val="single" w:sz="8" w:space="0" w:color="000000"/>
              <w:left w:val="single" w:sz="8" w:space="0" w:color="000000"/>
              <w:bottom w:val="single" w:sz="8" w:space="0" w:color="000000"/>
              <w:right w:val="single" w:sz="8" w:space="0" w:color="000000"/>
            </w:tcBorders>
          </w:tcPr>
          <w:p w:rsidR="00913A38" w:rsidRDefault="00913A38" w:rsidP="00975255">
            <w:pPr>
              <w:spacing w:after="160" w:line="259" w:lineRule="auto"/>
              <w:ind w:left="0" w:firstLine="0"/>
              <w:jc w:val="left"/>
            </w:pPr>
          </w:p>
        </w:tc>
      </w:tr>
      <w:tr w:rsidR="00913A38" w:rsidTr="0028255F">
        <w:trPr>
          <w:trHeight w:val="271"/>
        </w:trPr>
        <w:tc>
          <w:tcPr>
            <w:tcW w:w="2464"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firstLine="0"/>
              <w:jc w:val="left"/>
            </w:pPr>
            <w:r>
              <w:t xml:space="preserve">Oral Communication </w:t>
            </w:r>
          </w:p>
        </w:tc>
        <w:tc>
          <w:tcPr>
            <w:tcW w:w="2465"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firstLine="0"/>
              <w:jc w:val="left"/>
            </w:pPr>
            <w:r>
              <w:t>Choose any Oral Communication listed</w:t>
            </w:r>
          </w:p>
        </w:tc>
        <w:tc>
          <w:tcPr>
            <w:tcW w:w="1056"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right="18" w:firstLine="0"/>
              <w:jc w:val="center"/>
            </w:pPr>
            <w:r>
              <w:t>3</w:t>
            </w:r>
          </w:p>
        </w:tc>
      </w:tr>
      <w:tr w:rsidR="00913A38" w:rsidTr="0028255F">
        <w:trPr>
          <w:trHeight w:val="1171"/>
        </w:trPr>
        <w:tc>
          <w:tcPr>
            <w:tcW w:w="2464"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firstLine="0"/>
              <w:jc w:val="left"/>
            </w:pPr>
            <w:r>
              <w:t>Any Liberal Arts and Behavioral/</w:t>
            </w:r>
          </w:p>
          <w:p w:rsidR="00913A38" w:rsidRDefault="004978EB" w:rsidP="00975255">
            <w:pPr>
              <w:spacing w:after="0" w:line="259" w:lineRule="auto"/>
              <w:ind w:left="0" w:firstLine="0"/>
              <w:jc w:val="left"/>
            </w:pPr>
            <w:r>
              <w:t xml:space="preserve">Social Sciences course: ART*H101, </w:t>
            </w:r>
          </w:p>
          <w:p w:rsidR="00913A38" w:rsidRDefault="004978EB" w:rsidP="00975255">
            <w:pPr>
              <w:spacing w:after="0" w:line="259" w:lineRule="auto"/>
              <w:ind w:left="0" w:firstLine="0"/>
              <w:jc w:val="left"/>
            </w:pPr>
            <w:r>
              <w:t xml:space="preserve">ART*H102, ART*H141, ART*H161, </w:t>
            </w:r>
          </w:p>
          <w:p w:rsidR="00913A38" w:rsidRDefault="004978EB" w:rsidP="00975255">
            <w:pPr>
              <w:spacing w:after="0" w:line="259" w:lineRule="auto"/>
              <w:ind w:left="0" w:firstLine="0"/>
              <w:jc w:val="left"/>
            </w:pPr>
            <w:r>
              <w:t xml:space="preserve">DAN*H101, ENG*H215, MUS*H101, </w:t>
            </w:r>
          </w:p>
          <w:p w:rsidR="00913A38" w:rsidRDefault="004978EB" w:rsidP="00975255">
            <w:pPr>
              <w:spacing w:after="0" w:line="259" w:lineRule="auto"/>
              <w:ind w:left="0" w:firstLine="0"/>
              <w:jc w:val="left"/>
            </w:pPr>
            <w:r>
              <w:t xml:space="preserve">MUS*H103, MUS*H115, MUS*H137, </w:t>
            </w:r>
          </w:p>
          <w:p w:rsidR="00913A38" w:rsidRDefault="004978EB" w:rsidP="00975255">
            <w:pPr>
              <w:spacing w:after="0" w:line="259" w:lineRule="auto"/>
              <w:ind w:left="0" w:firstLine="0"/>
              <w:jc w:val="left"/>
            </w:pPr>
            <w:r>
              <w:t>MUS*H218, THR*H101 recommended</w:t>
            </w:r>
          </w:p>
        </w:tc>
        <w:tc>
          <w:tcPr>
            <w:tcW w:w="1056"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right="18" w:firstLine="0"/>
              <w:jc w:val="center"/>
            </w:pPr>
            <w:r>
              <w:t>3</w:t>
            </w:r>
          </w:p>
        </w:tc>
      </w:tr>
      <w:tr w:rsidR="00913A38" w:rsidTr="0028255F">
        <w:trPr>
          <w:trHeight w:val="271"/>
        </w:trPr>
        <w:tc>
          <w:tcPr>
            <w:tcW w:w="2464"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firstLine="0"/>
              <w:jc w:val="left"/>
            </w:pPr>
            <w:r>
              <w:t>ECE*H215 The Exceptional Learner</w:t>
            </w:r>
          </w:p>
        </w:tc>
        <w:tc>
          <w:tcPr>
            <w:tcW w:w="1056"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right="18" w:firstLine="0"/>
              <w:jc w:val="center"/>
            </w:pPr>
            <w:r>
              <w:t>3</w:t>
            </w:r>
          </w:p>
        </w:tc>
      </w:tr>
      <w:tr w:rsidR="00913A38" w:rsidTr="0028255F">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right="132" w:firstLine="0"/>
              <w:jc w:val="left"/>
            </w:pPr>
            <w:r>
              <w:t xml:space="preserve">ECE*H222 Methods &amp; Techniques in ECE   </w:t>
            </w:r>
          </w:p>
        </w:tc>
        <w:tc>
          <w:tcPr>
            <w:tcW w:w="1056"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right="18" w:firstLine="0"/>
              <w:jc w:val="center"/>
            </w:pPr>
            <w:r>
              <w:t>3</w:t>
            </w:r>
          </w:p>
        </w:tc>
      </w:tr>
      <w:tr w:rsidR="00913A38" w:rsidTr="0028255F">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913A38" w:rsidRDefault="004978EB" w:rsidP="00975255">
            <w:pPr>
              <w:spacing w:after="0" w:line="259" w:lineRule="auto"/>
              <w:ind w:left="0" w:right="24" w:firstLine="0"/>
              <w:jc w:val="left"/>
            </w:pPr>
            <w:r>
              <w:t xml:space="preserve">ECE 291 Student Teaching II </w:t>
            </w:r>
            <w:r>
              <w:rPr>
                <w:i/>
              </w:rPr>
              <w:t>(Spring only</w:t>
            </w:r>
            <w:r>
              <w:t xml:space="preserve">) </w:t>
            </w:r>
          </w:p>
        </w:tc>
        <w:tc>
          <w:tcPr>
            <w:tcW w:w="1056" w:type="dxa"/>
            <w:tcBorders>
              <w:top w:val="single" w:sz="8" w:space="0" w:color="000000"/>
              <w:left w:val="single" w:sz="8" w:space="0" w:color="000000"/>
              <w:bottom w:val="single" w:sz="8" w:space="0" w:color="000000"/>
              <w:right w:val="single" w:sz="8" w:space="0" w:color="000000"/>
            </w:tcBorders>
            <w:vAlign w:val="center"/>
          </w:tcPr>
          <w:p w:rsidR="00913A38" w:rsidRDefault="004978EB" w:rsidP="00975255">
            <w:pPr>
              <w:spacing w:after="0" w:line="259" w:lineRule="auto"/>
              <w:ind w:left="0" w:right="18" w:firstLine="0"/>
              <w:jc w:val="center"/>
            </w:pPr>
            <w:r>
              <w:t>3</w:t>
            </w:r>
          </w:p>
        </w:tc>
      </w:tr>
    </w:tbl>
    <w:p w:rsidR="0028255F" w:rsidRDefault="0028255F" w:rsidP="0028255F">
      <w:pPr>
        <w:pStyle w:val="Heading2"/>
        <w:ind w:left="0"/>
      </w:pPr>
      <w:r>
        <w:t>Total Credits:  64</w:t>
      </w:r>
    </w:p>
    <w:p w:rsidR="0028255F" w:rsidRDefault="0028255F" w:rsidP="0028255F">
      <w:pPr>
        <w:spacing w:after="40" w:line="246" w:lineRule="auto"/>
        <w:ind w:left="0" w:right="5" w:hanging="10"/>
        <w:jc w:val="left"/>
      </w:pPr>
      <w:r>
        <w:rPr>
          <w:i/>
        </w:rPr>
        <w:t>Any given course may only be used to satisfy one of the competency areas even if it is listed under more than one.</w:t>
      </w:r>
    </w:p>
    <w:p w:rsidR="0028255F" w:rsidRDefault="0028255F" w:rsidP="0028255F">
      <w:pPr>
        <w:spacing w:after="4" w:line="239" w:lineRule="auto"/>
        <w:ind w:left="0" w:right="3" w:firstLine="0"/>
      </w:pPr>
      <w:r>
        <w:rPr>
          <w:sz w:val="14"/>
          <w:vertAlign w:val="superscript"/>
        </w:rPr>
        <w:t>◊</w:t>
      </w:r>
      <w:r>
        <w:t xml:space="preserve"> MAT*H137 and courses numbered lower than  </w:t>
      </w:r>
    </w:p>
    <w:p w:rsidR="0028255F" w:rsidRDefault="0028255F" w:rsidP="0028255F">
      <w:pPr>
        <w:spacing w:after="66" w:line="239" w:lineRule="auto"/>
        <w:ind w:left="0" w:right="3" w:firstLine="0"/>
      </w:pPr>
      <w:r>
        <w:t>MAT*H137 will not transfer to Connecticut State Universities as Quantitative Reasoning courses.</w:t>
      </w:r>
    </w:p>
    <w:p w:rsidR="0028255F" w:rsidRDefault="0028255F" w:rsidP="0028255F">
      <w:pPr>
        <w:ind w:left="0" w:right="3" w:firstLine="0"/>
      </w:pPr>
      <w:r>
        <w:rPr>
          <w:sz w:val="14"/>
          <w:vertAlign w:val="superscript"/>
        </w:rPr>
        <w:t>◊◊</w:t>
      </w:r>
      <w:r>
        <w:t xml:space="preserve"> At least one Scientific Knowledge and </w:t>
      </w:r>
    </w:p>
    <w:p w:rsidR="0028255F" w:rsidRDefault="0028255F" w:rsidP="0028255F">
      <w:pPr>
        <w:spacing w:after="449"/>
        <w:ind w:left="0" w:right="3" w:firstLine="0"/>
      </w:pPr>
      <w:r>
        <w:t>Understanding OR Scientific Reasoning course must have a lab component.</w:t>
      </w:r>
    </w:p>
    <w:p w:rsidR="0028255F" w:rsidRDefault="0028255F" w:rsidP="0028255F">
      <w:pPr>
        <w:spacing w:before="113" w:after="40" w:line="246" w:lineRule="auto"/>
        <w:ind w:left="0" w:right="5" w:hanging="10"/>
        <w:jc w:val="left"/>
        <w:rPr>
          <w:i/>
        </w:rPr>
      </w:pPr>
    </w:p>
    <w:tbl>
      <w:tblPr>
        <w:tblStyle w:val="TableGrid"/>
        <w:tblW w:w="3537" w:type="dxa"/>
        <w:tblInd w:w="0" w:type="dxa"/>
        <w:tblCellMar>
          <w:top w:w="137" w:type="dxa"/>
          <w:left w:w="115" w:type="dxa"/>
          <w:right w:w="115" w:type="dxa"/>
        </w:tblCellMar>
        <w:tblLook w:val="04A0" w:firstRow="1" w:lastRow="0" w:firstColumn="1" w:lastColumn="0" w:noHBand="0" w:noVBand="1"/>
      </w:tblPr>
      <w:tblGrid>
        <w:gridCol w:w="3537"/>
      </w:tblGrid>
      <w:tr w:rsidR="0028255F" w:rsidTr="0028255F">
        <w:trPr>
          <w:trHeight w:val="410"/>
        </w:trPr>
        <w:tc>
          <w:tcPr>
            <w:tcW w:w="3537" w:type="dxa"/>
            <w:tcBorders>
              <w:top w:val="nil"/>
              <w:left w:val="nil"/>
              <w:bottom w:val="nil"/>
              <w:right w:val="nil"/>
            </w:tcBorders>
            <w:shd w:val="clear" w:color="auto" w:fill="005CA9"/>
          </w:tcPr>
          <w:p w:rsidR="0028255F" w:rsidRDefault="0028255F" w:rsidP="0028255F">
            <w:pPr>
              <w:spacing w:after="0" w:line="259" w:lineRule="auto"/>
              <w:ind w:left="0" w:firstLine="0"/>
              <w:jc w:val="center"/>
            </w:pPr>
            <w:r>
              <w:rPr>
                <w:b/>
                <w:i/>
                <w:color w:val="FFFFFF"/>
                <w:sz w:val="20"/>
              </w:rPr>
              <w:t>Program Outcomes</w:t>
            </w:r>
          </w:p>
        </w:tc>
      </w:tr>
    </w:tbl>
    <w:p w:rsidR="0028255F" w:rsidRDefault="0028255F" w:rsidP="0028255F">
      <w:pPr>
        <w:spacing w:before="113" w:after="40" w:line="246" w:lineRule="auto"/>
        <w:ind w:left="0" w:right="5" w:hanging="10"/>
        <w:jc w:val="left"/>
        <w:rPr>
          <w:i/>
        </w:rPr>
      </w:pPr>
    </w:p>
    <w:p w:rsidR="00913A38" w:rsidRDefault="004978EB" w:rsidP="0028255F">
      <w:pPr>
        <w:spacing w:before="113" w:after="40" w:line="246" w:lineRule="auto"/>
        <w:ind w:left="0" w:right="5" w:hanging="10"/>
        <w:jc w:val="left"/>
      </w:pPr>
      <w:r>
        <w:rPr>
          <w:i/>
        </w:rPr>
        <w:t>Upon successful completion of all program requirements, graduates will be able to:</w:t>
      </w:r>
    </w:p>
    <w:p w:rsidR="00913A38" w:rsidRDefault="004978EB" w:rsidP="0028255F">
      <w:pPr>
        <w:pStyle w:val="ListParagraph"/>
        <w:numPr>
          <w:ilvl w:val="0"/>
          <w:numId w:val="2"/>
        </w:numPr>
        <w:ind w:right="3"/>
      </w:pPr>
      <w:r>
        <w:t>Compare and contrast various child development theories.</w:t>
      </w:r>
    </w:p>
    <w:p w:rsidR="00913A38" w:rsidRDefault="004978EB" w:rsidP="0028255F">
      <w:pPr>
        <w:pStyle w:val="ListParagraph"/>
        <w:numPr>
          <w:ilvl w:val="0"/>
          <w:numId w:val="2"/>
        </w:numPr>
        <w:spacing w:after="4" w:line="239" w:lineRule="auto"/>
        <w:ind w:right="3"/>
      </w:pPr>
      <w:r>
        <w:t xml:space="preserve">Demonstrate a basic knowledge </w:t>
      </w:r>
      <w:proofErr w:type="gramStart"/>
      <w:r>
        <w:t>of  Early</w:t>
      </w:r>
      <w:proofErr w:type="gramEnd"/>
      <w:r>
        <w:t xml:space="preserve"> Childhood Education and the skills required to make objective observations of young children in the classroom setting.</w:t>
      </w:r>
    </w:p>
    <w:p w:rsidR="00913A38" w:rsidRDefault="004978EB" w:rsidP="0028255F">
      <w:pPr>
        <w:pStyle w:val="ListParagraph"/>
        <w:numPr>
          <w:ilvl w:val="0"/>
          <w:numId w:val="2"/>
        </w:numPr>
        <w:ind w:right="3"/>
      </w:pPr>
      <w:r>
        <w:t>Use effective classroom management techniques.</w:t>
      </w:r>
    </w:p>
    <w:p w:rsidR="00913A38" w:rsidRDefault="004978EB" w:rsidP="0028255F">
      <w:pPr>
        <w:pStyle w:val="ListParagraph"/>
        <w:numPr>
          <w:ilvl w:val="0"/>
          <w:numId w:val="2"/>
        </w:numPr>
        <w:ind w:right="3"/>
      </w:pPr>
      <w:r>
        <w:t>Plan, implement and reflect upon a wide variety of music, visual and performing arts experiences.</w:t>
      </w:r>
    </w:p>
    <w:p w:rsidR="00913A38" w:rsidRDefault="004978EB" w:rsidP="0028255F">
      <w:pPr>
        <w:pStyle w:val="ListParagraph"/>
        <w:numPr>
          <w:ilvl w:val="0"/>
          <w:numId w:val="2"/>
        </w:numPr>
        <w:spacing w:after="4" w:line="239" w:lineRule="auto"/>
        <w:ind w:right="3"/>
      </w:pPr>
      <w:r>
        <w:t>Describe and facilitate high quality literacy, math, science and social studies learning environments and effective teacher interactions.</w:t>
      </w:r>
    </w:p>
    <w:p w:rsidR="00913A38" w:rsidRDefault="004978EB" w:rsidP="0028255F">
      <w:pPr>
        <w:pStyle w:val="ListParagraph"/>
        <w:numPr>
          <w:ilvl w:val="0"/>
          <w:numId w:val="2"/>
        </w:numPr>
        <w:ind w:right="3"/>
      </w:pPr>
      <w:r>
        <w:t>Describe various differences or delays in, set developmentally appropriate goals for and effectively support young children in their language development.</w:t>
      </w:r>
    </w:p>
    <w:p w:rsidR="00913A38" w:rsidRDefault="004978EB" w:rsidP="0028255F">
      <w:pPr>
        <w:pStyle w:val="ListParagraph"/>
        <w:numPr>
          <w:ilvl w:val="0"/>
          <w:numId w:val="2"/>
        </w:numPr>
        <w:spacing w:after="4" w:line="239" w:lineRule="auto"/>
        <w:ind w:right="3"/>
      </w:pPr>
      <w:r>
        <w:t>Construct motivating, inviting and aesthetic learning environments and demonstrate an understanding of the concept of creativity through planning and implementing creative experiences.</w:t>
      </w:r>
    </w:p>
    <w:p w:rsidR="00913A38" w:rsidRDefault="004978EB" w:rsidP="0028255F">
      <w:pPr>
        <w:pStyle w:val="ListParagraph"/>
        <w:numPr>
          <w:ilvl w:val="0"/>
          <w:numId w:val="2"/>
        </w:numPr>
        <w:ind w:right="3"/>
      </w:pPr>
      <w:r>
        <w:t>Discuss and use techniques and skills that are specific to the developing needs of infants and toddlers.</w:t>
      </w:r>
    </w:p>
    <w:p w:rsidR="00913A38" w:rsidRDefault="004978EB" w:rsidP="0028255F">
      <w:pPr>
        <w:pStyle w:val="ListParagraph"/>
        <w:numPr>
          <w:ilvl w:val="0"/>
          <w:numId w:val="2"/>
        </w:numPr>
        <w:ind w:right="3"/>
      </w:pPr>
      <w:r>
        <w:t>Describe how learning theories can be applied to understanding children’s behaviors.</w:t>
      </w:r>
    </w:p>
    <w:p w:rsidR="00913A38" w:rsidRDefault="004978EB" w:rsidP="0028255F">
      <w:pPr>
        <w:pStyle w:val="ListParagraph"/>
        <w:numPr>
          <w:ilvl w:val="0"/>
          <w:numId w:val="2"/>
        </w:numPr>
        <w:ind w:right="3"/>
      </w:pPr>
      <w:r>
        <w:t>Use effective communication skills in relation to families, colleagues and children.</w:t>
      </w:r>
    </w:p>
    <w:p w:rsidR="00913A38" w:rsidRDefault="004978EB" w:rsidP="0028255F">
      <w:pPr>
        <w:pStyle w:val="ListParagraph"/>
        <w:numPr>
          <w:ilvl w:val="0"/>
          <w:numId w:val="2"/>
        </w:numPr>
        <w:ind w:right="3"/>
      </w:pPr>
      <w:r>
        <w:t>Identify and describe identifiable special needs of young children and plan and implement general curricula accommodations and guidelines to meet those needs.</w:t>
      </w:r>
    </w:p>
    <w:p w:rsidR="00913A38" w:rsidRDefault="004978EB" w:rsidP="0028255F">
      <w:pPr>
        <w:pStyle w:val="ListParagraph"/>
        <w:numPr>
          <w:ilvl w:val="0"/>
          <w:numId w:val="2"/>
        </w:numPr>
        <w:spacing w:after="4" w:line="239" w:lineRule="auto"/>
        <w:ind w:right="3"/>
      </w:pPr>
      <w:r>
        <w:t>Create motivating, inviting and aesthetic learning environments and experiences.</w:t>
      </w:r>
    </w:p>
    <w:p w:rsidR="00913A38" w:rsidRDefault="004978EB" w:rsidP="0028255F">
      <w:pPr>
        <w:pStyle w:val="ListParagraph"/>
        <w:numPr>
          <w:ilvl w:val="0"/>
          <w:numId w:val="2"/>
        </w:numPr>
        <w:ind w:right="3"/>
      </w:pPr>
      <w:r>
        <w:t>Discuss and utilize the Connecticut Office of Early Childhood’s Child Care Licensing Regulations, N.A.E.Y.C. Accreditation Standards and Procedures and the Connecticut Early Learning Development Standards.</w:t>
      </w:r>
    </w:p>
    <w:p w:rsidR="00913A38" w:rsidRDefault="004978EB" w:rsidP="0028255F">
      <w:pPr>
        <w:pStyle w:val="ListParagraph"/>
        <w:numPr>
          <w:ilvl w:val="0"/>
          <w:numId w:val="2"/>
        </w:numPr>
        <w:spacing w:after="341"/>
        <w:ind w:right="3"/>
      </w:pPr>
      <w:r>
        <w:t>Effectively plan, organize, implement and reflect upon classroom experiences.</w:t>
      </w:r>
    </w:p>
    <w:sectPr w:rsidR="00913A38" w:rsidSect="004978EB">
      <w:pgSz w:w="12240" w:h="20160" w:code="5"/>
      <w:pgMar w:top="720" w:right="720" w:bottom="720" w:left="720" w:header="720" w:footer="720" w:gutter="0"/>
      <w:cols w:num="2" w:space="288" w:equalWidth="0">
        <w:col w:w="5760" w:space="288"/>
        <w:col w:w="4752"/>
      </w:cols>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255" w:rsidRDefault="00975255" w:rsidP="00975255">
      <w:pPr>
        <w:spacing w:after="0" w:line="240" w:lineRule="auto"/>
      </w:pPr>
      <w:r>
        <w:separator/>
      </w:r>
    </w:p>
  </w:endnote>
  <w:endnote w:type="continuationSeparator" w:id="0">
    <w:p w:rsidR="00975255" w:rsidRDefault="00975255" w:rsidP="00975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255" w:rsidRDefault="00975255" w:rsidP="00975255">
      <w:pPr>
        <w:spacing w:after="0" w:line="240" w:lineRule="auto"/>
      </w:pPr>
      <w:r>
        <w:separator/>
      </w:r>
    </w:p>
  </w:footnote>
  <w:footnote w:type="continuationSeparator" w:id="0">
    <w:p w:rsidR="00975255" w:rsidRDefault="00975255" w:rsidP="00975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255" w:rsidRDefault="00975255" w:rsidP="0028255F">
    <w:pPr>
      <w:pStyle w:val="Header"/>
      <w:ind w:left="90" w:firstLine="0"/>
    </w:pPr>
    <w:r>
      <w:rPr>
        <w:rFonts w:ascii="Arial" w:eastAsia="Arial" w:hAnsi="Arial" w:cs="Arial"/>
        <w:b/>
        <w:sz w:val="28"/>
      </w:rPr>
      <w:t>86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C24B8"/>
    <w:multiLevelType w:val="hybridMultilevel"/>
    <w:tmpl w:val="D014305A"/>
    <w:lvl w:ilvl="0" w:tplc="0409000F">
      <w:start w:val="1"/>
      <w:numFmt w:val="decimal"/>
      <w:lvlText w:val="%1."/>
      <w:lvlJc w:val="left"/>
      <w:pPr>
        <w:ind w:left="430" w:hanging="360"/>
      </w:p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15:restartNumberingAfterBreak="0">
    <w:nsid w:val="45120902"/>
    <w:multiLevelType w:val="hybridMultilevel"/>
    <w:tmpl w:val="9210D682"/>
    <w:lvl w:ilvl="0" w:tplc="DA626F0E">
      <w:start w:val="1"/>
      <w:numFmt w:val="decimal"/>
      <w:lvlText w:val="%1."/>
      <w:lvlJc w:val="left"/>
      <w:pPr>
        <w:ind w:left="85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55C7E38">
      <w:start w:val="1"/>
      <w:numFmt w:val="lowerLetter"/>
      <w:lvlText w:val="%2"/>
      <w:lvlJc w:val="left"/>
      <w:pPr>
        <w:ind w:left="81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DA223DC">
      <w:start w:val="1"/>
      <w:numFmt w:val="lowerRoman"/>
      <w:lvlText w:val="%3"/>
      <w:lvlJc w:val="left"/>
      <w:pPr>
        <w:ind w:left="890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A1E8520">
      <w:start w:val="1"/>
      <w:numFmt w:val="decimal"/>
      <w:lvlText w:val="%4"/>
      <w:lvlJc w:val="left"/>
      <w:pPr>
        <w:ind w:left="96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00EDF00">
      <w:start w:val="1"/>
      <w:numFmt w:val="lowerLetter"/>
      <w:lvlText w:val="%5"/>
      <w:lvlJc w:val="left"/>
      <w:pPr>
        <w:ind w:left="1034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E90CAB4">
      <w:start w:val="1"/>
      <w:numFmt w:val="lowerRoman"/>
      <w:lvlText w:val="%6"/>
      <w:lvlJc w:val="left"/>
      <w:pPr>
        <w:ind w:left="110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5EE4FD0">
      <w:start w:val="1"/>
      <w:numFmt w:val="decimal"/>
      <w:lvlText w:val="%7"/>
      <w:lvlJc w:val="left"/>
      <w:pPr>
        <w:ind w:left="117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39C05A6">
      <w:start w:val="1"/>
      <w:numFmt w:val="lowerLetter"/>
      <w:lvlText w:val="%8"/>
      <w:lvlJc w:val="left"/>
      <w:pPr>
        <w:ind w:left="1250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CC49C24">
      <w:start w:val="1"/>
      <w:numFmt w:val="lowerRoman"/>
      <w:lvlText w:val="%9"/>
      <w:lvlJc w:val="left"/>
      <w:pPr>
        <w:ind w:left="132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uEHcrWTblb2g+yOrQVanXLmU/X6eBgUDS1ari370RQ2WDPolrVjZe4M2tNlPnr2491Wkb1JWyip2joSFmANo7A==" w:salt="AphU5QRaVU1ffG6HqD+Ld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38"/>
    <w:rsid w:val="0028255F"/>
    <w:rsid w:val="004978EB"/>
    <w:rsid w:val="00913A38"/>
    <w:rsid w:val="00975255"/>
    <w:rsid w:val="00C3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D99E91-310B-4F40-AFAB-83EFE779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36" w:lineRule="auto"/>
      <w:ind w:left="801" w:hanging="220"/>
      <w:jc w:val="both"/>
    </w:pPr>
    <w:rPr>
      <w:rFonts w:ascii="Times New Roman" w:eastAsia="Times New Roman" w:hAnsi="Times New Roman" w:cs="Times New Roman"/>
      <w:color w:val="000000"/>
      <w:sz w:val="16"/>
    </w:rPr>
  </w:style>
  <w:style w:type="paragraph" w:styleId="Heading1">
    <w:name w:val="heading 1"/>
    <w:next w:val="Normal"/>
    <w:link w:val="Heading1Char"/>
    <w:uiPriority w:val="9"/>
    <w:unhideWhenUsed/>
    <w:qFormat/>
    <w:pPr>
      <w:keepNext/>
      <w:keepLines/>
      <w:spacing w:after="0"/>
      <w:ind w:left="581"/>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556"/>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75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255"/>
    <w:rPr>
      <w:rFonts w:ascii="Times New Roman" w:eastAsia="Times New Roman" w:hAnsi="Times New Roman" w:cs="Times New Roman"/>
      <w:color w:val="000000"/>
      <w:sz w:val="16"/>
    </w:rPr>
  </w:style>
  <w:style w:type="paragraph" w:styleId="Footer">
    <w:name w:val="footer"/>
    <w:basedOn w:val="Normal"/>
    <w:link w:val="FooterChar"/>
    <w:uiPriority w:val="99"/>
    <w:unhideWhenUsed/>
    <w:rsid w:val="00975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255"/>
    <w:rPr>
      <w:rFonts w:ascii="Times New Roman" w:eastAsia="Times New Roman" w:hAnsi="Times New Roman" w:cs="Times New Roman"/>
      <w:color w:val="000000"/>
      <w:sz w:val="16"/>
    </w:rPr>
  </w:style>
  <w:style w:type="paragraph" w:styleId="ListParagraph">
    <w:name w:val="List Paragraph"/>
    <w:basedOn w:val="Normal"/>
    <w:uiPriority w:val="34"/>
    <w:qFormat/>
    <w:rsid w:val="00282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871</Words>
  <Characters>4968</Characters>
  <Application>Microsoft Office Word</Application>
  <DocSecurity>0</DocSecurity>
  <Lines>41</Lines>
  <Paragraphs>11</Paragraphs>
  <ScaleCrop>false</ScaleCrop>
  <Company>NVCC</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Wallace, Daniel S</cp:lastModifiedBy>
  <cp:revision>5</cp:revision>
  <dcterms:created xsi:type="dcterms:W3CDTF">2018-09-20T18:24:00Z</dcterms:created>
  <dcterms:modified xsi:type="dcterms:W3CDTF">2018-10-22T20:56:00Z</dcterms:modified>
</cp:coreProperties>
</file>