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92" w:rsidRDefault="000B5743">
      <w:pPr>
        <w:tabs>
          <w:tab w:val="right" w:pos="10328"/>
        </w:tabs>
        <w:spacing w:after="86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0D4E92" w:rsidRDefault="000B5743">
      <w:pPr>
        <w:spacing w:after="28" w:line="216" w:lineRule="auto"/>
        <w:ind w:left="43" w:right="5560" w:hanging="43"/>
      </w:pPr>
      <w:r>
        <w:rPr>
          <w:rFonts w:ascii="Times New Roman" w:eastAsia="Times New Roman" w:hAnsi="Times New Roman" w:cs="Times New Roman"/>
          <w:b/>
          <w:sz w:val="24"/>
        </w:rPr>
        <w:t xml:space="preserve">DIGITAL ARTS TECHNOLOGY </w:t>
      </w:r>
      <w:r>
        <w:rPr>
          <w:rFonts w:ascii="Times New Roman" w:eastAsia="Times New Roman" w:hAnsi="Times New Roman" w:cs="Times New Roman"/>
          <w:b/>
          <w:i/>
          <w:sz w:val="24"/>
        </w:rPr>
        <w:t>Audio/Video Option</w:t>
      </w:r>
    </w:p>
    <w:p w:rsidR="000D4E92" w:rsidRDefault="009A13B7">
      <w:pPr>
        <w:spacing w:after="86" w:line="253" w:lineRule="auto"/>
        <w:ind w:left="25" w:right="381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B5743">
        <w:rPr>
          <w:rFonts w:ascii="Times New Roman" w:eastAsia="Times New Roman" w:hAnsi="Times New Roman" w:cs="Times New Roman"/>
          <w:sz w:val="16"/>
        </w:rPr>
        <w:t xml:space="preserve">The Audio/Video Option will focus on the detailed study of acoustics, audio production, recording engineering, sound design, motion graphics, visual composition, and non-linear video editing and production. Students will be qualified to seek positions in the fields of audio production, video production, post-production, advertising, interactive design, and electronic publishing. </w:t>
      </w:r>
    </w:p>
    <w:p w:rsidR="000D4E92" w:rsidRDefault="000B5743">
      <w:pPr>
        <w:spacing w:after="229" w:line="246" w:lineRule="auto"/>
        <w:ind w:left="-5" w:right="68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53-54. Additional courses may be required. The suggested sequence for full-time students is shown below.  </w:t>
      </w:r>
    </w:p>
    <w:p w:rsidR="000B5743" w:rsidRDefault="000B5743" w:rsidP="000B5743">
      <w:pPr>
        <w:spacing w:after="0"/>
        <w:ind w:left="224" w:right="114"/>
        <w:jc w:val="center"/>
        <w:rPr>
          <w:rFonts w:ascii="Times New Roman" w:eastAsia="Times New Roman" w:hAnsi="Times New Roman" w:cs="Times New Roman"/>
          <w:b/>
          <w:color w:val="FFFFFF"/>
          <w:sz w:val="20"/>
        </w:rPr>
        <w:sectPr w:rsidR="000B5743" w:rsidSect="000B5743">
          <w:headerReference w:type="default" r:id="rId7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5985" w:type="dxa"/>
        <w:tblInd w:w="0" w:type="dxa"/>
        <w:tblCellMar>
          <w:top w:w="79" w:type="dxa"/>
          <w:left w:w="80" w:type="dxa"/>
          <w:right w:w="99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1056"/>
      </w:tblGrid>
      <w:tr w:rsidR="000D4E92" w:rsidTr="000B5743">
        <w:trPr>
          <w:trHeight w:val="519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D4E92" w:rsidRDefault="000B5743" w:rsidP="000B5743">
            <w:pPr>
              <w:ind w:left="224"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D4E92" w:rsidRDefault="000B5743" w:rsidP="000B57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</w:tr>
      <w:tr w:rsidR="000D4E92" w:rsidTr="000B5743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 and Information 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DAT*H101 Introduction to Digital Arts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Oral Communication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Quantitative Reasoning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MAT*H135 or higher than MAT*H137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11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ART*H121 Two 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Dimensional Design or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DAT*H102 Intro to Photography or</w:t>
            </w:r>
          </w:p>
          <w:p w:rsidR="000D4E92" w:rsidRDefault="000B5743" w:rsidP="000B5743">
            <w:pPr>
              <w:ind w:right="693"/>
            </w:pPr>
            <w:r>
              <w:rPr>
                <w:rFonts w:ascii="Times New Roman" w:eastAsia="Times New Roman" w:hAnsi="Times New Roman" w:cs="Times New Roman"/>
                <w:sz w:val="16"/>
              </w:rPr>
              <w:t>GRA*H150 Introduction to Graphic Design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Scientific Reasoning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right="37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 (Prefer DAN*H175)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Choose any Written Communication listed (Prefer ENG*H102)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 *H108 Digital Imaging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DAT*H110 Digital Video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DAT*H218 Electronic Music 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Composition and Audio Technology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</w:tr>
      <w:tr w:rsidR="000D4E92" w:rsidTr="000B5743">
        <w:trPr>
          <w:trHeight w:val="64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Communication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Written Communication listed </w:t>
            </w:r>
          </w:p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(Prefer ART*H101 or 102)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Scientific Knowledge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 (Prefer BIO*H105)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DAT*H104 Multimedia Authoring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right="77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DAT*H220 Acoustics and Sound Design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DAT*H224 Digital Video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D4E92" w:rsidP="000B5743"/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 (Prefer HIS*H101 or 102)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 xml:space="preserve">Social Phenomena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right="157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 (Prefer COM*H101)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DAT*H205 Multimedia Authoring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DAT*H226 Motion Graphics and Animation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D4E92" w:rsidTr="000B5743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r>
              <w:rPr>
                <w:rFonts w:ascii="Times New Roman" w:eastAsia="Times New Roman" w:hAnsi="Times New Roman" w:cs="Times New Roman"/>
                <w:sz w:val="16"/>
              </w:rPr>
              <w:t>DAT*H290 Digital Arts Project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92" w:rsidRDefault="000B5743" w:rsidP="000B574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0B5743" w:rsidRDefault="000B5743">
      <w:pPr>
        <w:spacing w:before="94" w:after="43" w:line="246" w:lineRule="auto"/>
        <w:ind w:left="-5" w:right="68" w:hanging="10"/>
        <w:rPr>
          <w:rFonts w:ascii="Times New Roman" w:eastAsia="Times New Roman" w:hAnsi="Times New Roman" w:cs="Times New Roman"/>
          <w:i/>
          <w:sz w:val="16"/>
        </w:rPr>
      </w:pPr>
    </w:p>
    <w:p w:rsidR="000B5743" w:rsidRDefault="000B5743" w:rsidP="000B5743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60-62</w:t>
      </w:r>
    </w:p>
    <w:p w:rsidR="000B5743" w:rsidRDefault="000B5743" w:rsidP="000B5743">
      <w:pPr>
        <w:spacing w:after="180" w:line="246" w:lineRule="auto"/>
        <w:ind w:left="-5" w:right="36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0B5743" w:rsidRDefault="000B5743" w:rsidP="000B5743">
      <w:pPr>
        <w:spacing w:after="180" w:line="246" w:lineRule="auto"/>
        <w:ind w:left="-5" w:right="-54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 xml:space="preserve"> MAT*H137 and courses numbered lower than MAT*H137 will not transfer to Connecticut State Universities as Quantitative Reasoning courses.</w:t>
      </w:r>
    </w:p>
    <w:p w:rsidR="000B5743" w:rsidRDefault="000B5743" w:rsidP="000B5743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 At least one Scientific Knowledge and Understanding OR Scientific Reasoning course must have a lab component.</w:t>
      </w:r>
    </w:p>
    <w:p w:rsidR="000B5743" w:rsidRDefault="000B5743">
      <w:pPr>
        <w:spacing w:before="94" w:after="43" w:line="246" w:lineRule="auto"/>
        <w:ind w:left="-5" w:right="68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br w:type="column"/>
      </w:r>
    </w:p>
    <w:tbl>
      <w:tblPr>
        <w:tblStyle w:val="TableGrid"/>
        <w:tblW w:w="3491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1"/>
      </w:tblGrid>
      <w:tr w:rsidR="000B5743" w:rsidTr="000B5743">
        <w:trPr>
          <w:trHeight w:val="41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0B5743" w:rsidRDefault="000B5743" w:rsidP="000B57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0D4E92" w:rsidRDefault="000B5743">
      <w:pPr>
        <w:spacing w:before="94" w:after="43" w:line="246" w:lineRule="auto"/>
        <w:ind w:left="-5" w:right="68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Upon successful completion of all program requirements, graduates will be able to: </w:t>
      </w:r>
    </w:p>
    <w:p w:rsidR="000D4E92" w:rsidRDefault="000B5743">
      <w:pPr>
        <w:numPr>
          <w:ilvl w:val="0"/>
          <w:numId w:val="1"/>
        </w:numPr>
        <w:spacing w:after="0" w:line="253" w:lineRule="auto"/>
        <w:ind w:right="381" w:hanging="210"/>
        <w:jc w:val="both"/>
      </w:pPr>
      <w:r>
        <w:rPr>
          <w:rFonts w:ascii="Times New Roman" w:eastAsia="Times New Roman" w:hAnsi="Times New Roman" w:cs="Times New Roman"/>
          <w:sz w:val="16"/>
        </w:rPr>
        <w:t>Analyze and evaluate the properties of sound, human hearing, psychoacoustics, electro-acoustic and digital sound reproduction systems.</w:t>
      </w:r>
    </w:p>
    <w:p w:rsidR="000D4E92" w:rsidRDefault="000B5743">
      <w:pPr>
        <w:numPr>
          <w:ilvl w:val="0"/>
          <w:numId w:val="1"/>
        </w:numPr>
        <w:spacing w:after="3"/>
        <w:ind w:right="381" w:hanging="210"/>
        <w:jc w:val="both"/>
      </w:pPr>
      <w:r>
        <w:rPr>
          <w:rFonts w:ascii="Times New Roman" w:eastAsia="Times New Roman" w:hAnsi="Times New Roman" w:cs="Times New Roman"/>
          <w:sz w:val="16"/>
        </w:rPr>
        <w:t>Design and edit digital and analog audio files.</w:t>
      </w:r>
    </w:p>
    <w:p w:rsidR="000D4E92" w:rsidRDefault="000B5743">
      <w:pPr>
        <w:numPr>
          <w:ilvl w:val="0"/>
          <w:numId w:val="1"/>
        </w:numPr>
        <w:spacing w:after="0" w:line="253" w:lineRule="auto"/>
        <w:ind w:right="381" w:hanging="2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Synthesize and apply the processes involved in transforming a concept to a video production. </w:t>
      </w:r>
    </w:p>
    <w:p w:rsidR="000D4E92" w:rsidRDefault="000B5743">
      <w:pPr>
        <w:numPr>
          <w:ilvl w:val="0"/>
          <w:numId w:val="1"/>
        </w:numPr>
        <w:spacing w:after="0" w:line="253" w:lineRule="auto"/>
        <w:ind w:right="381" w:hanging="210"/>
        <w:jc w:val="both"/>
      </w:pPr>
      <w:r>
        <w:rPr>
          <w:rFonts w:ascii="Times New Roman" w:eastAsia="Times New Roman" w:hAnsi="Times New Roman" w:cs="Times New Roman"/>
          <w:sz w:val="16"/>
        </w:rPr>
        <w:t>Design, produce, edit, and complete original video projects.</w:t>
      </w:r>
    </w:p>
    <w:p w:rsidR="000D4E92" w:rsidRDefault="000B5743">
      <w:pPr>
        <w:numPr>
          <w:ilvl w:val="0"/>
          <w:numId w:val="1"/>
        </w:numPr>
        <w:spacing w:after="0" w:line="253" w:lineRule="auto"/>
        <w:ind w:right="381" w:hanging="2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Utilize state-of-the-art special effect techniques currently used in the film and video industry. </w:t>
      </w:r>
    </w:p>
    <w:p w:rsidR="000D4E92" w:rsidRDefault="000B5743">
      <w:pPr>
        <w:numPr>
          <w:ilvl w:val="0"/>
          <w:numId w:val="1"/>
        </w:numPr>
        <w:spacing w:after="7031" w:line="253" w:lineRule="auto"/>
        <w:ind w:right="381" w:hanging="2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7138823</wp:posOffset>
                </wp:positionH>
                <wp:positionV relativeFrom="page">
                  <wp:posOffset>4422140</wp:posOffset>
                </wp:positionV>
                <wp:extent cx="633578" cy="1089025"/>
                <wp:effectExtent l="0" t="0" r="0" b="0"/>
                <wp:wrapTopAndBottom/>
                <wp:docPr id="3557" name="Group 3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78" cy="1089025"/>
                          <a:chOff x="0" y="0"/>
                          <a:chExt cx="633578" cy="1089025"/>
                        </a:xfrm>
                      </wpg:grpSpPr>
                      <wps:wsp>
                        <wps:cNvPr id="3932" name="Shape 3932"/>
                        <wps:cNvSpPr/>
                        <wps:spPr>
                          <a:xfrm>
                            <a:off x="0" y="0"/>
                            <a:ext cx="633578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78" h="1089025">
                                <a:moveTo>
                                  <a:pt x="0" y="0"/>
                                </a:moveTo>
                                <a:lnTo>
                                  <a:pt x="633578" y="0"/>
                                </a:lnTo>
                                <a:lnTo>
                                  <a:pt x="633578" y="1089025"/>
                                </a:lnTo>
                                <a:lnTo>
                                  <a:pt x="0" y="1089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 rot="5399999">
                            <a:off x="84048" y="549263"/>
                            <a:ext cx="72257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E92" w:rsidRDefault="000B57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5399999">
                            <a:off x="422112" y="754492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E92" w:rsidRDefault="000B57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5399999">
                            <a:off x="-3705" y="550683"/>
                            <a:ext cx="59326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E92" w:rsidRDefault="000B57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Degree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5399999">
                            <a:off x="269700" y="723338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E92" w:rsidRDefault="000B57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5399999">
                            <a:off x="-236291" y="553043"/>
                            <a:ext cx="75360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4E92" w:rsidRDefault="000B57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57" o:spid="_x0000_s1026" style="position:absolute;left:0;text-align:left;margin-left:562.1pt;margin-top:348.2pt;width:49.9pt;height:85.75pt;z-index:251658240;mso-position-horizontal-relative:page;mso-position-vertical-relative:page" coordsize="633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">
                <v:shape id="Shape 3932" o:spid="_x0000_s1027" style="position:absolute;width:6335;height:10890;visibility:visible;mso-wrap-style:square;v-text-anchor:top" coordsize="633578,108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pg8UA&#10;AADdAAAADwAAAGRycy9kb3ducmV2LnhtbESPQWvCQBSE70L/w/IK3nRTBWmiq1ixIF6sqaDHR/aZ&#10;BLNvw+42xn/vFgo9DjPzDbNY9aYRHTlfW1bwNk5AEBdW11wqOH1/jt5B+ICssbFMCh7kYbV8GSww&#10;0/bOR+ryUIoIYZ+hgiqENpPSFxUZ9GPbEkfvap3BEKUrpXZ4j3DTyEmSzKTBmuNChS1tKipu+Y9R&#10;cOvSZn3my8GZcJHHj+6x3X/lSg1f+/UcRKA+/If/2jutYJpOJ/D7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ymDxQAAAN0AAAAPAAAAAAAAAAAAAAAAAJgCAABkcnMv&#10;ZG93bnJldi54bWxQSwUGAAAAAAQABAD1AAAAigMAAAAA&#10;" path="m,l633578,r,1089025l,1089025,,e" fillcolor="#005ca9" stroked="f" strokeweight="0">
                  <v:stroke miterlimit="83231f" joinstyle="miter"/>
                  <v:path arrowok="t" textboxrect="0,0,633578,1089025"/>
                </v:shape>
                <v:rect id="Rectangle 9" o:spid="_x0000_s1028" style="position:absolute;left:840;top:5492;width:722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<v:textbox inset="0,0,0,0">
                    <w:txbxContent>
                      <w:p w:rsidR="000D4E92" w:rsidRDefault="000B574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>Associate</w:t>
                        </w:r>
                      </w:p>
                    </w:txbxContent>
                  </v:textbox>
                </v:rect>
                <v:rect id="Rectangle 10" o:spid="_x0000_s1029" style="position:absolute;left:4220;top:7545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<v:textbox inset="0,0,0,0">
                    <w:txbxContent>
                      <w:p w:rsidR="000D4E92" w:rsidRDefault="000B574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-38;top:5507;width:5933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<v:textbox inset="0,0,0,0">
                    <w:txbxContent>
                      <w:p w:rsidR="000D4E92" w:rsidRDefault="000B574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Degree </w:t>
                        </w:r>
                      </w:p>
                    </w:txbxContent>
                  </v:textbox>
                </v:rect>
                <v:rect id="Rectangle 12" o:spid="_x0000_s1031" style="position:absolute;left:2697;top:7233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<v:textbox inset="0,0,0,0">
                    <w:txbxContent>
                      <w:p w:rsidR="000D4E92" w:rsidRDefault="000B574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-2363;top:5530;width:753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<v:textbox inset="0,0,0,0">
                    <w:txbxContent>
                      <w:p w:rsidR="000D4E92" w:rsidRDefault="000B574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>Programs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Complete significant projects terminating in deliverable software/media products with technical documentation.</w:t>
      </w:r>
    </w:p>
    <w:sectPr w:rsidR="000D4E92" w:rsidSect="000B5743">
      <w:pgSz w:w="12240" w:h="20160" w:code="5"/>
      <w:pgMar w:top="720" w:right="720" w:bottom="720" w:left="720" w:header="720" w:footer="720" w:gutter="0"/>
      <w:cols w:num="2" w:space="288" w:equalWidth="0">
        <w:col w:w="6336" w:space="288"/>
        <w:col w:w="417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43" w:rsidRDefault="000B5743" w:rsidP="000B5743">
      <w:pPr>
        <w:spacing w:after="0" w:line="240" w:lineRule="auto"/>
      </w:pPr>
      <w:r>
        <w:separator/>
      </w:r>
    </w:p>
  </w:endnote>
  <w:endnote w:type="continuationSeparator" w:id="0">
    <w:p w:rsidR="000B5743" w:rsidRDefault="000B5743" w:rsidP="000B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43" w:rsidRDefault="000B5743" w:rsidP="000B5743">
      <w:pPr>
        <w:spacing w:after="0" w:line="240" w:lineRule="auto"/>
      </w:pPr>
      <w:r>
        <w:separator/>
      </w:r>
    </w:p>
  </w:footnote>
  <w:footnote w:type="continuationSeparator" w:id="0">
    <w:p w:rsidR="000B5743" w:rsidRDefault="000B5743" w:rsidP="000B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43" w:rsidRDefault="000B5743" w:rsidP="000B5743">
    <w:pPr>
      <w:pStyle w:val="Header"/>
      <w:jc w:val="right"/>
    </w:pPr>
    <w:r>
      <w:rPr>
        <w:rFonts w:ascii="Arial" w:eastAsia="Arial" w:hAnsi="Arial" w:cs="Arial"/>
        <w:b/>
        <w:sz w:val="28"/>
      </w:rPr>
      <w:t>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4C71"/>
    <w:multiLevelType w:val="hybridMultilevel"/>
    <w:tmpl w:val="9F78340C"/>
    <w:lvl w:ilvl="0" w:tplc="05807464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5A93D4">
      <w:start w:val="1"/>
      <w:numFmt w:val="lowerLetter"/>
      <w:lvlText w:val="%2"/>
      <w:lvlJc w:val="left"/>
      <w:pPr>
        <w:ind w:left="7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D41D2E">
      <w:start w:val="1"/>
      <w:numFmt w:val="lowerRoman"/>
      <w:lvlText w:val="%3"/>
      <w:lvlJc w:val="left"/>
      <w:pPr>
        <w:ind w:left="8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F2121C">
      <w:start w:val="1"/>
      <w:numFmt w:val="decimal"/>
      <w:lvlText w:val="%4"/>
      <w:lvlJc w:val="left"/>
      <w:pPr>
        <w:ind w:left="9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20818E">
      <w:start w:val="1"/>
      <w:numFmt w:val="lowerLetter"/>
      <w:lvlText w:val="%5"/>
      <w:lvlJc w:val="left"/>
      <w:pPr>
        <w:ind w:left="9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BAE5FC">
      <w:start w:val="1"/>
      <w:numFmt w:val="lowerRoman"/>
      <w:lvlText w:val="%6"/>
      <w:lvlJc w:val="left"/>
      <w:pPr>
        <w:ind w:left="10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BE47BC">
      <w:start w:val="1"/>
      <w:numFmt w:val="decimal"/>
      <w:lvlText w:val="%7"/>
      <w:lvlJc w:val="left"/>
      <w:pPr>
        <w:ind w:left="1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629DBA">
      <w:start w:val="1"/>
      <w:numFmt w:val="lowerLetter"/>
      <w:lvlText w:val="%8"/>
      <w:lvlJc w:val="left"/>
      <w:pPr>
        <w:ind w:left="1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C897C6">
      <w:start w:val="1"/>
      <w:numFmt w:val="lowerRoman"/>
      <w:lvlText w:val="%9"/>
      <w:lvlJc w:val="left"/>
      <w:pPr>
        <w:ind w:left="1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ocumentProtection w:edit="trackedChanges" w:enforcement="1" w:cryptProviderType="rsaAES" w:cryptAlgorithmClass="hash" w:cryptAlgorithmType="typeAny" w:cryptAlgorithmSid="14" w:cryptSpinCount="100000" w:hash="aCiOfqLh1k5Cm9M1T5iPQ/T7HSKI9CdeFTW4OiDjfuMzHtWhRiuNTSDR0sxvuEVpJqxCsSU3ccMsRU0Af0OVxw==" w:salt="UXrLHPMf/P/hK/a2O7HkO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2"/>
    <w:rsid w:val="000B5743"/>
    <w:rsid w:val="000D4E92"/>
    <w:rsid w:val="004F2356"/>
    <w:rsid w:val="009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829082-6EAC-48B0-9D10-B508BC1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4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>NVCC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4</cp:revision>
  <dcterms:created xsi:type="dcterms:W3CDTF">2018-09-20T17:35:00Z</dcterms:created>
  <dcterms:modified xsi:type="dcterms:W3CDTF">2018-10-22T20:53:00Z</dcterms:modified>
</cp:coreProperties>
</file>