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A2" w:rsidRDefault="000F5405">
      <w:pPr>
        <w:spacing w:after="41" w:line="259" w:lineRule="auto"/>
        <w:ind w:left="0" w:firstLine="0"/>
        <w:jc w:val="left"/>
      </w:pPr>
      <w:r>
        <w:rPr>
          <w:i/>
          <w:sz w:val="20"/>
        </w:rPr>
        <w:t>Liberal Arts and Behavioral/Social Sciences Division</w:t>
      </w:r>
    </w:p>
    <w:p w:rsidR="002D4DA2" w:rsidRDefault="000F5405" w:rsidP="009D6608">
      <w:pPr>
        <w:pStyle w:val="Heading1"/>
        <w:ind w:left="0"/>
      </w:pPr>
      <w:r>
        <w:t>CRIMINAL JUSTICE/PUBLIC SAFETY</w:t>
      </w:r>
    </w:p>
    <w:p w:rsidR="002D4DA2" w:rsidRDefault="000F5405" w:rsidP="009D6608">
      <w:pPr>
        <w:spacing w:after="0" w:line="259" w:lineRule="auto"/>
        <w:ind w:left="0" w:firstLine="0"/>
        <w:jc w:val="left"/>
      </w:pPr>
      <w:r>
        <w:rPr>
          <w:b/>
          <w:i/>
          <w:sz w:val="25"/>
        </w:rPr>
        <w:t>Computer Crime Deterrence Option</w:t>
      </w:r>
      <w:r>
        <w:rPr>
          <w:b/>
          <w:i/>
          <w:sz w:val="24"/>
        </w:rPr>
        <w:t xml:space="preserve">    </w:t>
      </w:r>
    </w:p>
    <w:p w:rsidR="002D4DA2" w:rsidRDefault="000F5405" w:rsidP="009D6608">
      <w:pPr>
        <w:spacing w:after="57" w:line="259" w:lineRule="auto"/>
        <w:ind w:left="0" w:firstLine="0"/>
        <w:jc w:val="left"/>
      </w:pPr>
      <w:r>
        <w:rPr>
          <w:i/>
          <w:sz w:val="17"/>
        </w:rPr>
        <w:t>(This program is ending in 2020 and is no longer accepting students for this major.)</w:t>
      </w:r>
    </w:p>
    <w:p w:rsidR="002D4DA2" w:rsidRDefault="000F5405" w:rsidP="009D6608">
      <w:pPr>
        <w:spacing w:after="86"/>
        <w:ind w:left="0" w:firstLine="0"/>
      </w:pPr>
      <w:r>
        <w:t>The program provides an excellent preparation for students to obtain entry-level positions in the field of computer crime deterrence. It also provides preparation and assistance to students for successful transfer to other institutions of higher edu</w:t>
      </w:r>
      <w:bookmarkStart w:id="0" w:name="_GoBack"/>
      <w:bookmarkEnd w:id="0"/>
      <w:r>
        <w:t>cation. Work has already begun to strengthen articulation agreements with four-year colleges.</w:t>
      </w:r>
    </w:p>
    <w:p w:rsidR="002D4DA2" w:rsidRDefault="000F5405" w:rsidP="009D6608">
      <w:pPr>
        <w:spacing w:after="90" w:line="246" w:lineRule="auto"/>
        <w:ind w:left="0" w:firstLine="0"/>
      </w:pPr>
      <w:r>
        <w:t>Specifically, the Computer Crime Deterrence Option is designed to prepare students for the successful transfer to other institutions of higher learning as well as for entry level job opportunities in the field of law enforcement and computer security. It provides the essential skills required to gain and to maintain employment at entry level positions as police officers on the state and local level, Federal law enforcement officers, computer crime investigators and computer security specialists.</w:t>
      </w:r>
    </w:p>
    <w:p w:rsidR="002D4DA2" w:rsidRDefault="000F5405" w:rsidP="009D6608">
      <w:pPr>
        <w:spacing w:after="0" w:line="259" w:lineRule="auto"/>
        <w:ind w:left="0" w:firstLine="0"/>
        <w:jc w:val="left"/>
      </w:pPr>
      <w:r>
        <w:rPr>
          <w:i/>
        </w:rPr>
        <w:t xml:space="preserve">General Education Core course listings and definitions appear on pages 53-54. Placement testing will determine the sequencing of courses. Additional </w:t>
      </w:r>
      <w:r w:rsidR="009D6608">
        <w:rPr>
          <w:i/>
        </w:rPr>
        <w:t>courses may be required.</w:t>
      </w:r>
    </w:p>
    <w:p w:rsidR="009D6608" w:rsidRDefault="009D6608">
      <w:pPr>
        <w:spacing w:after="0" w:line="259" w:lineRule="auto"/>
        <w:ind w:left="35" w:firstLine="0"/>
        <w:jc w:val="center"/>
        <w:rPr>
          <w:b/>
          <w:sz w:val="20"/>
        </w:rPr>
        <w:sectPr w:rsidR="009D6608" w:rsidSect="009D6608">
          <w:headerReference w:type="default" r:id="rId7"/>
          <w:footnotePr>
            <w:numRestart w:val="eachPage"/>
          </w:footnotePr>
          <w:pgSz w:w="12240" w:h="20160" w:code="5"/>
          <w:pgMar w:top="720" w:right="720" w:bottom="720" w:left="720" w:header="720" w:footer="720" w:gutter="0"/>
          <w:cols w:space="488"/>
          <w:docGrid w:linePitch="218"/>
        </w:sectPr>
      </w:pPr>
    </w:p>
    <w:tbl>
      <w:tblPr>
        <w:tblStyle w:val="TableGrid"/>
        <w:tblW w:w="5892" w:type="dxa"/>
        <w:tblInd w:w="0" w:type="dxa"/>
        <w:tblCellMar>
          <w:top w:w="80" w:type="dxa"/>
          <w:left w:w="80" w:type="dxa"/>
          <w:right w:w="115" w:type="dxa"/>
        </w:tblCellMar>
        <w:tblLook w:val="04A0" w:firstRow="1" w:lastRow="0" w:firstColumn="1" w:lastColumn="0" w:noHBand="0" w:noVBand="1"/>
      </w:tblPr>
      <w:tblGrid>
        <w:gridCol w:w="2061"/>
        <w:gridCol w:w="2919"/>
        <w:gridCol w:w="912"/>
      </w:tblGrid>
      <w:tr w:rsidR="002D4DA2" w:rsidTr="009D6608">
        <w:trPr>
          <w:trHeight w:val="295"/>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rPr>
                <w:b/>
                <w:sz w:val="20"/>
              </w:rPr>
              <w:t>Course Type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rPr>
                <w:b/>
                <w:sz w:val="20"/>
              </w:rPr>
              <w:t>Course Number &amp; Title</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rPr>
                <w:b/>
                <w:sz w:val="20"/>
              </w:rPr>
              <w:t>Cr.</w:t>
            </w:r>
          </w:p>
        </w:tc>
      </w:tr>
      <w:tr w:rsidR="002D4DA2" w:rsidTr="009D6608">
        <w:trPr>
          <w:trHeight w:val="4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Communications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COM*H100 Introduction to Communications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Communications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ENG*H101 Composition</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Humanities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ENG*H102 Literature and Composition</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6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Mathematics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 xml:space="preserve">MAT*H135 Topics in Contemporary </w:t>
            </w:r>
          </w:p>
          <w:p w:rsidR="002D4DA2" w:rsidRDefault="000F5405">
            <w:pPr>
              <w:spacing w:after="0" w:line="259" w:lineRule="auto"/>
              <w:ind w:left="0" w:right="885" w:firstLine="0"/>
              <w:jc w:val="left"/>
            </w:pPr>
            <w:r>
              <w:t xml:space="preserve">Mathematics </w:t>
            </w:r>
            <w:r>
              <w:rPr>
                <w:b/>
                <w:i/>
              </w:rPr>
              <w:t>or</w:t>
            </w:r>
            <w:r>
              <w:t xml:space="preserve">  higher (except MAT*H137)</w:t>
            </w:r>
            <w:r>
              <w:rPr>
                <w:vertAlign w:val="superscript"/>
              </w:rPr>
              <w:footnoteReference w:id="1"/>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63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Science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 xml:space="preserve">BIO*H105 Introduction to Biology </w:t>
            </w:r>
            <w:r>
              <w:rPr>
                <w:b/>
                <w:i/>
              </w:rPr>
              <w:t>or</w:t>
            </w:r>
            <w:r>
              <w:t xml:space="preserve"> </w:t>
            </w:r>
          </w:p>
          <w:p w:rsidR="002D4DA2" w:rsidRDefault="000F5405">
            <w:pPr>
              <w:spacing w:after="0" w:line="259" w:lineRule="auto"/>
              <w:ind w:left="0" w:firstLine="0"/>
              <w:jc w:val="left"/>
            </w:pPr>
            <w:r>
              <w:t xml:space="preserve">BIO*H115 Human Biology </w:t>
            </w:r>
            <w:r>
              <w:rPr>
                <w:b/>
                <w:i/>
              </w:rPr>
              <w:t>or</w:t>
            </w:r>
            <w:r>
              <w:t xml:space="preserve">  </w:t>
            </w:r>
          </w:p>
          <w:p w:rsidR="002D4DA2" w:rsidRDefault="000F5405">
            <w:pPr>
              <w:spacing w:after="0" w:line="259" w:lineRule="auto"/>
              <w:ind w:left="0" w:firstLine="0"/>
              <w:jc w:val="left"/>
            </w:pPr>
            <w:r>
              <w:t>PHY*H110 Introduction to Physics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4</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Behavioral Science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SOC*H101 Principles of Sociology</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Behavioral Science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SOC*H240 Criminology</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Behavioral Science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Any Sociology (SOC) course</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Behavioral Science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PSY*H111 General Psychology I</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4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Social Science</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 xml:space="preserve">HIS*H201 U.S. History I </w:t>
            </w:r>
            <w:r>
              <w:rPr>
                <w:b/>
              </w:rPr>
              <w:t>or</w:t>
            </w:r>
            <w:r>
              <w:t xml:space="preserve"> </w:t>
            </w:r>
          </w:p>
          <w:p w:rsidR="002D4DA2" w:rsidRDefault="000F5405">
            <w:pPr>
              <w:spacing w:after="0" w:line="259" w:lineRule="auto"/>
              <w:ind w:left="0" w:firstLine="0"/>
              <w:jc w:val="left"/>
            </w:pPr>
            <w:r>
              <w:t>POL*H112 State &amp; Local Government</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Core Arts or Humanities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PHL*H111 Ethics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Business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CSC*H101 Introduction to Computers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4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Business</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CST*H120 Introduction to Operating Systems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2919"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c>
          <w:tcPr>
            <w:tcW w:w="912" w:type="dxa"/>
            <w:tcBorders>
              <w:top w:val="single" w:sz="8" w:space="0" w:color="000000"/>
              <w:left w:val="single" w:sz="8" w:space="0" w:color="000000"/>
              <w:bottom w:val="single" w:sz="8" w:space="0" w:color="000000"/>
              <w:right w:val="single" w:sz="8" w:space="0" w:color="000000"/>
            </w:tcBorders>
          </w:tcPr>
          <w:p w:rsidR="002D4DA2" w:rsidRDefault="002D4DA2">
            <w:pPr>
              <w:spacing w:after="160" w:line="259" w:lineRule="auto"/>
              <w:ind w:left="0" w:firstLine="0"/>
              <w:jc w:val="left"/>
            </w:pPr>
          </w:p>
        </w:tc>
      </w:tr>
      <w:tr w:rsidR="002D4DA2" w:rsidTr="009D6608">
        <w:trPr>
          <w:trHeight w:val="4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CJS*H101 Introduction to Criminal Justice</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CJS*H211 Criminal Law I</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CJS*H217 American Legal Systems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2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CJS*H224 Computer Crimes</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4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CJS*H234 Computer Security &amp; Data Protection</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45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CJS*H235 Information Warfare &amp; Security</w:t>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r w:rsidR="002D4DA2" w:rsidTr="009D6608">
        <w:trPr>
          <w:trHeight w:val="471"/>
        </w:trPr>
        <w:tc>
          <w:tcPr>
            <w:tcW w:w="2060"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Program Requirement</w:t>
            </w:r>
          </w:p>
        </w:tc>
        <w:tc>
          <w:tcPr>
            <w:tcW w:w="2919"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0" w:firstLine="0"/>
              <w:jc w:val="left"/>
            </w:pPr>
            <w:r>
              <w:t xml:space="preserve">CJS*H293 Criminal Justice Cooperative </w:t>
            </w:r>
          </w:p>
          <w:p w:rsidR="002D4DA2" w:rsidRDefault="000F5405">
            <w:pPr>
              <w:spacing w:after="0" w:line="259" w:lineRule="auto"/>
              <w:ind w:left="0" w:firstLine="0"/>
              <w:jc w:val="left"/>
            </w:pPr>
            <w:r>
              <w:t>Work Experience</w:t>
            </w:r>
            <w:r>
              <w:rPr>
                <w:vertAlign w:val="superscript"/>
              </w:rPr>
              <w:footnoteReference w:id="2"/>
            </w:r>
          </w:p>
        </w:tc>
        <w:tc>
          <w:tcPr>
            <w:tcW w:w="912" w:type="dxa"/>
            <w:tcBorders>
              <w:top w:val="single" w:sz="8" w:space="0" w:color="000000"/>
              <w:left w:val="single" w:sz="8" w:space="0" w:color="000000"/>
              <w:bottom w:val="single" w:sz="8" w:space="0" w:color="000000"/>
              <w:right w:val="single" w:sz="8" w:space="0" w:color="000000"/>
            </w:tcBorders>
          </w:tcPr>
          <w:p w:rsidR="002D4DA2" w:rsidRDefault="000F5405">
            <w:pPr>
              <w:spacing w:after="0" w:line="259" w:lineRule="auto"/>
              <w:ind w:left="35" w:firstLine="0"/>
              <w:jc w:val="center"/>
            </w:pPr>
            <w:r>
              <w:t>3</w:t>
            </w:r>
          </w:p>
        </w:tc>
      </w:tr>
    </w:tbl>
    <w:p w:rsidR="002D4DA2" w:rsidRDefault="000F5405">
      <w:pPr>
        <w:pStyle w:val="Heading2"/>
      </w:pPr>
      <w:r>
        <w:t>Total Credits: 61</w:t>
      </w:r>
    </w:p>
    <w:p w:rsidR="009D6608" w:rsidRDefault="009D6608" w:rsidP="000F5405">
      <w:pPr>
        <w:ind w:left="90" w:hanging="90"/>
        <w:jc w:val="left"/>
      </w:pPr>
      <w:r>
        <w:rPr>
          <w:rStyle w:val="footnotemark"/>
        </w:rPr>
        <w:footnoteRef/>
      </w:r>
      <w:r>
        <w:t xml:space="preserve"> Students planning to transfer to a 4-year school should plan to complete MAT*H167 Principles of Statistics or MAT*H172 College Algebra.</w:t>
      </w:r>
    </w:p>
    <w:p w:rsidR="009D6608" w:rsidRPr="009D6608" w:rsidRDefault="009D6608" w:rsidP="000F5405">
      <w:pPr>
        <w:ind w:left="90" w:hanging="90"/>
        <w:jc w:val="left"/>
      </w:pPr>
      <w:r>
        <w:rPr>
          <w:rStyle w:val="footnotemark"/>
        </w:rPr>
        <w:t>2</w:t>
      </w:r>
      <w:r>
        <w:t xml:space="preserve"> Placement is required.  Students need to contact the program coordinator or the Liberal Arts and Behavioral/Social Sciences Division early in the semester prior to taking the course.</w:t>
      </w:r>
    </w:p>
    <w:p w:rsidR="002D4DA2" w:rsidRDefault="009D6608">
      <w:pPr>
        <w:shd w:val="clear" w:color="auto" w:fill="005CA9"/>
        <w:spacing w:after="131" w:line="259" w:lineRule="auto"/>
        <w:ind w:left="0" w:right="71" w:firstLine="0"/>
        <w:jc w:val="center"/>
      </w:pPr>
      <w:r>
        <w:rPr>
          <w:b/>
          <w:i/>
          <w:color w:val="FFFFFF"/>
          <w:sz w:val="20"/>
        </w:rPr>
        <w:br w:type="column"/>
      </w:r>
      <w:r w:rsidR="000F5405">
        <w:rPr>
          <w:b/>
          <w:i/>
          <w:color w:val="FFFFFF"/>
          <w:sz w:val="20"/>
        </w:rPr>
        <w:t>Program Outcomes</w:t>
      </w:r>
    </w:p>
    <w:p w:rsidR="002D4DA2" w:rsidRDefault="000F5405">
      <w:pPr>
        <w:spacing w:after="21"/>
        <w:ind w:left="-5" w:hanging="10"/>
        <w:jc w:val="left"/>
      </w:pPr>
      <w:r>
        <w:rPr>
          <w:i/>
        </w:rPr>
        <w:t>Upon successful completion of all program requirements, graduates will be able to:</w:t>
      </w:r>
    </w:p>
    <w:p w:rsidR="002D4DA2" w:rsidRDefault="000F5405" w:rsidP="009D6608">
      <w:pPr>
        <w:pStyle w:val="ListParagraph"/>
        <w:numPr>
          <w:ilvl w:val="0"/>
          <w:numId w:val="2"/>
        </w:numPr>
      </w:pPr>
      <w:r>
        <w:t>Given a set of circumstances and occurrences, present a well written investigative report and any other accompanying documents.</w:t>
      </w:r>
    </w:p>
    <w:p w:rsidR="002D4DA2" w:rsidRDefault="000F5405" w:rsidP="009D6608">
      <w:pPr>
        <w:pStyle w:val="ListParagraph"/>
        <w:numPr>
          <w:ilvl w:val="0"/>
          <w:numId w:val="2"/>
        </w:numPr>
      </w:pPr>
      <w:r>
        <w:t>Explain the basic structure and functions of the American Criminal Justice System.</w:t>
      </w:r>
    </w:p>
    <w:p w:rsidR="002D4DA2" w:rsidRDefault="000F5405" w:rsidP="009D6608">
      <w:pPr>
        <w:pStyle w:val="ListParagraph"/>
        <w:numPr>
          <w:ilvl w:val="0"/>
          <w:numId w:val="2"/>
        </w:numPr>
      </w:pPr>
      <w:r>
        <w:t>Understand the growing dependence and reliance on personal computers in our society.</w:t>
      </w:r>
    </w:p>
    <w:p w:rsidR="002D4DA2" w:rsidRDefault="000F5405" w:rsidP="009D6608">
      <w:pPr>
        <w:pStyle w:val="ListParagraph"/>
        <w:numPr>
          <w:ilvl w:val="0"/>
          <w:numId w:val="2"/>
        </w:numPr>
        <w:spacing w:after="0" w:line="246" w:lineRule="auto"/>
      </w:pPr>
      <w:r>
        <w:t>Understand the uses of database management software and its applicability to the business environment.</w:t>
      </w:r>
    </w:p>
    <w:p w:rsidR="002D4DA2" w:rsidRDefault="000F5405" w:rsidP="009D6608">
      <w:pPr>
        <w:pStyle w:val="ListParagraph"/>
        <w:numPr>
          <w:ilvl w:val="0"/>
          <w:numId w:val="2"/>
        </w:numPr>
      </w:pPr>
      <w:r>
        <w:t>Identify a variety of Network Operating System Software and the features and functionality each provides.</w:t>
      </w:r>
    </w:p>
    <w:p w:rsidR="002D4DA2" w:rsidRDefault="000F5405" w:rsidP="009D6608">
      <w:pPr>
        <w:pStyle w:val="ListParagraph"/>
        <w:numPr>
          <w:ilvl w:val="0"/>
          <w:numId w:val="2"/>
        </w:numPr>
      </w:pPr>
      <w:r>
        <w:t>Discuss the various problems encountered in the area of information security.</w:t>
      </w:r>
    </w:p>
    <w:p w:rsidR="002D4DA2" w:rsidRDefault="000F5405" w:rsidP="009D6608">
      <w:pPr>
        <w:pStyle w:val="ListParagraph"/>
        <w:numPr>
          <w:ilvl w:val="0"/>
          <w:numId w:val="2"/>
        </w:numPr>
      </w:pPr>
      <w:r>
        <w:t>Identify current strategies used to protect data.</w:t>
      </w:r>
    </w:p>
    <w:p w:rsidR="002D4DA2" w:rsidRDefault="000F5405" w:rsidP="009D6608">
      <w:pPr>
        <w:pStyle w:val="ListParagraph"/>
        <w:numPr>
          <w:ilvl w:val="0"/>
          <w:numId w:val="2"/>
        </w:numPr>
      </w:pPr>
      <w:r>
        <w:t>List and describe some of the more common viruses that have infected computer systems.</w:t>
      </w:r>
    </w:p>
    <w:p w:rsidR="002D4DA2" w:rsidRDefault="000F5405" w:rsidP="009D6608">
      <w:pPr>
        <w:pStyle w:val="ListParagraph"/>
        <w:numPr>
          <w:ilvl w:val="0"/>
          <w:numId w:val="2"/>
        </w:numPr>
      </w:pPr>
      <w:r>
        <w:t xml:space="preserve">Develop security measures to neutralize various threats and risks.  </w:t>
      </w:r>
    </w:p>
    <w:p w:rsidR="002D4DA2" w:rsidRDefault="000F5405" w:rsidP="009D6608">
      <w:pPr>
        <w:pStyle w:val="ListParagraph"/>
        <w:numPr>
          <w:ilvl w:val="0"/>
          <w:numId w:val="2"/>
        </w:numPr>
      </w:pPr>
      <w:r>
        <w:t>Describe several forms of computer hacking.</w:t>
      </w:r>
    </w:p>
    <w:p w:rsidR="002D4DA2" w:rsidRDefault="000F5405" w:rsidP="009D6608">
      <w:pPr>
        <w:pStyle w:val="ListParagraph"/>
        <w:numPr>
          <w:ilvl w:val="0"/>
          <w:numId w:val="2"/>
        </w:numPr>
      </w:pPr>
      <w:r>
        <w:t>Explain the purpose and use of the memory management software.</w:t>
      </w:r>
    </w:p>
    <w:p w:rsidR="002D4DA2" w:rsidRDefault="000F5405" w:rsidP="009D6608">
      <w:pPr>
        <w:pStyle w:val="ListParagraph"/>
        <w:numPr>
          <w:ilvl w:val="0"/>
          <w:numId w:val="2"/>
        </w:numPr>
      </w:pPr>
      <w:r>
        <w:t>Explain various Network Operating Systems (NOS) used in Local Area Networks (LANS).</w:t>
      </w:r>
    </w:p>
    <w:p w:rsidR="002D4DA2" w:rsidRDefault="000F5405" w:rsidP="009D6608">
      <w:pPr>
        <w:pStyle w:val="ListParagraph"/>
        <w:numPr>
          <w:ilvl w:val="0"/>
          <w:numId w:val="2"/>
        </w:numPr>
      </w:pPr>
      <w:r>
        <w:t>Identify the major sociological theories of criminal behavior.</w:t>
      </w:r>
    </w:p>
    <w:p w:rsidR="002D4DA2" w:rsidRDefault="000F5405" w:rsidP="009D6608">
      <w:pPr>
        <w:pStyle w:val="ListParagraph"/>
        <w:numPr>
          <w:ilvl w:val="0"/>
          <w:numId w:val="2"/>
        </w:numPr>
      </w:pPr>
      <w:r>
        <w:t>Explain the Bill of Rights and those specific rights guaranteed by the First, Fourth, Fifth, Sixth, Eight and Fourteenth Amendments.</w:t>
      </w:r>
    </w:p>
    <w:p w:rsidR="002D4DA2" w:rsidRDefault="000F5405" w:rsidP="009D6608">
      <w:pPr>
        <w:pStyle w:val="ListParagraph"/>
        <w:numPr>
          <w:ilvl w:val="0"/>
          <w:numId w:val="2"/>
        </w:numPr>
      </w:pPr>
      <w:r>
        <w:t>Explain the contributions of both the classical and positivist schools of criminology.</w:t>
      </w:r>
    </w:p>
    <w:p w:rsidR="002D4DA2" w:rsidRDefault="000F5405" w:rsidP="009D6608">
      <w:pPr>
        <w:pStyle w:val="ListParagraph"/>
        <w:numPr>
          <w:ilvl w:val="0"/>
          <w:numId w:val="2"/>
        </w:numPr>
      </w:pPr>
      <w:r>
        <w:t>Explain the concept of criminal law, including its purpose as an agent of social control.</w:t>
      </w:r>
    </w:p>
    <w:p w:rsidR="002D4DA2" w:rsidRDefault="000F5405" w:rsidP="009D6608">
      <w:pPr>
        <w:pStyle w:val="ListParagraph"/>
        <w:numPr>
          <w:ilvl w:val="0"/>
          <w:numId w:val="2"/>
        </w:numPr>
      </w:pPr>
      <w:r>
        <w:t>Identify methods used to safeguard information.</w:t>
      </w:r>
    </w:p>
    <w:p w:rsidR="002D4DA2" w:rsidRDefault="000F5405" w:rsidP="009D6608">
      <w:pPr>
        <w:pStyle w:val="ListParagraph"/>
        <w:numPr>
          <w:ilvl w:val="0"/>
          <w:numId w:val="2"/>
        </w:numPr>
      </w:pPr>
      <w:r>
        <w:t>Discuss the legal issues affecting the recovery of evidence during investigations involving the Internet.</w:t>
      </w:r>
    </w:p>
    <w:p w:rsidR="002D4DA2" w:rsidRDefault="000F5405" w:rsidP="009D6608">
      <w:pPr>
        <w:pStyle w:val="ListParagraph"/>
        <w:numPr>
          <w:ilvl w:val="0"/>
          <w:numId w:val="2"/>
        </w:numPr>
      </w:pPr>
      <w:r>
        <w:t>List and describe the civil liability issues associated with Internet investigations.</w:t>
      </w:r>
    </w:p>
    <w:p w:rsidR="002D4DA2" w:rsidRDefault="000F5405" w:rsidP="009D6608">
      <w:pPr>
        <w:pStyle w:val="ListParagraph"/>
        <w:numPr>
          <w:ilvl w:val="0"/>
          <w:numId w:val="2"/>
        </w:numPr>
      </w:pPr>
      <w:r>
        <w:t>Explain the investigative process as it relates to computer crime.</w:t>
      </w:r>
    </w:p>
    <w:p w:rsidR="002D4DA2" w:rsidRDefault="000F5405" w:rsidP="009D6608">
      <w:pPr>
        <w:pStyle w:val="ListParagraph"/>
        <w:numPr>
          <w:ilvl w:val="0"/>
          <w:numId w:val="2"/>
        </w:numPr>
      </w:pPr>
      <w:r>
        <w:t>Explain the problem of establishing a crime scene for a computer crime.</w:t>
      </w:r>
    </w:p>
    <w:p w:rsidR="002D4DA2" w:rsidRDefault="000F5405" w:rsidP="009D6608">
      <w:pPr>
        <w:pStyle w:val="ListParagraph"/>
        <w:numPr>
          <w:ilvl w:val="0"/>
          <w:numId w:val="2"/>
        </w:numPr>
      </w:pPr>
      <w:r>
        <w:t>Demonstrate work skills relevant to a criminal justice agency.</w:t>
      </w:r>
    </w:p>
    <w:p w:rsidR="002D4DA2" w:rsidRDefault="000F5405" w:rsidP="009D6608">
      <w:pPr>
        <w:pStyle w:val="ListParagraph"/>
        <w:numPr>
          <w:ilvl w:val="0"/>
          <w:numId w:val="2"/>
        </w:numPr>
      </w:pPr>
      <w:r>
        <w:t>Discuss the concepts of offensive and defensive information warfare.</w:t>
      </w:r>
    </w:p>
    <w:p w:rsidR="002D4DA2" w:rsidRDefault="000F5405" w:rsidP="009D6608">
      <w:pPr>
        <w:pStyle w:val="ListParagraph"/>
        <w:numPr>
          <w:ilvl w:val="0"/>
          <w:numId w:val="2"/>
        </w:numPr>
      </w:pPr>
      <w:r>
        <w:t>Describe the various information warfare technologies.</w:t>
      </w:r>
    </w:p>
    <w:p w:rsidR="002D4DA2" w:rsidRDefault="000F5405" w:rsidP="009D6608">
      <w:pPr>
        <w:pStyle w:val="ListParagraph"/>
        <w:numPr>
          <w:ilvl w:val="0"/>
          <w:numId w:val="2"/>
        </w:numPr>
      </w:pPr>
      <w:r>
        <w:t>Explain how information warfare helped to win the Gulf War.</w:t>
      </w:r>
    </w:p>
    <w:p w:rsidR="002D4DA2" w:rsidRDefault="000F5405" w:rsidP="009D6608">
      <w:pPr>
        <w:pStyle w:val="ListParagraph"/>
        <w:numPr>
          <w:ilvl w:val="0"/>
          <w:numId w:val="2"/>
        </w:numPr>
      </w:pPr>
      <w:r>
        <w:t>Explain how information can be pirated and what can be done about it.</w:t>
      </w:r>
    </w:p>
    <w:sectPr w:rsidR="002D4DA2" w:rsidSect="000F5405">
      <w:footnotePr>
        <w:numRestart w:val="eachPage"/>
      </w:footnotePr>
      <w:type w:val="continuous"/>
      <w:pgSz w:w="12240" w:h="20160" w:code="5"/>
      <w:pgMar w:top="720" w:right="720" w:bottom="720" w:left="720" w:header="720" w:footer="720" w:gutter="0"/>
      <w:cols w:num="2" w:space="288" w:equalWidth="0">
        <w:col w:w="5904" w:space="288"/>
        <w:col w:w="4608"/>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3A" w:rsidRDefault="000F5405">
      <w:pPr>
        <w:spacing w:after="0" w:line="240" w:lineRule="auto"/>
      </w:pPr>
      <w:r>
        <w:separator/>
      </w:r>
    </w:p>
  </w:endnote>
  <w:endnote w:type="continuationSeparator" w:id="0">
    <w:p w:rsidR="0088593A" w:rsidRDefault="000F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DA2" w:rsidRPr="009D6608" w:rsidRDefault="002D4DA2" w:rsidP="009D6608">
      <w:pPr>
        <w:pStyle w:val="Footer"/>
        <w:ind w:left="0" w:firstLine="0"/>
      </w:pPr>
    </w:p>
  </w:footnote>
  <w:footnote w:type="continuationSeparator" w:id="0">
    <w:p w:rsidR="002D4DA2" w:rsidRDefault="000F5405">
      <w:pPr>
        <w:spacing w:after="0" w:line="265" w:lineRule="auto"/>
        <w:ind w:left="0" w:firstLine="0"/>
        <w:jc w:val="left"/>
      </w:pPr>
      <w:r>
        <w:continuationSeparator/>
      </w:r>
    </w:p>
  </w:footnote>
  <w:footnote w:id="1">
    <w:p w:rsidR="002D4DA2" w:rsidRDefault="002D4DA2">
      <w:pPr>
        <w:pStyle w:val="footnotedescription"/>
      </w:pPr>
    </w:p>
  </w:footnote>
  <w:footnote w:id="2">
    <w:p w:rsidR="002D4DA2" w:rsidRDefault="002D4DA2">
      <w:pPr>
        <w:pStyle w:val="footnotedescription"/>
        <w:spacing w:line="248"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08" w:rsidRDefault="009D6608" w:rsidP="009D6608">
    <w:pPr>
      <w:pStyle w:val="Header"/>
      <w:ind w:left="0" w:firstLine="0"/>
    </w:pPr>
    <w:r>
      <w:rPr>
        <w:rFonts w:ascii="Arial" w:eastAsia="Arial" w:hAnsi="Arial" w:cs="Arial"/>
        <w:b/>
        <w:sz w:val="28"/>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29F"/>
    <w:multiLevelType w:val="hybridMultilevel"/>
    <w:tmpl w:val="1DF0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54674"/>
    <w:multiLevelType w:val="hybridMultilevel"/>
    <w:tmpl w:val="02A6F8F4"/>
    <w:lvl w:ilvl="0" w:tplc="586ECD54">
      <w:start w:val="1"/>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9A03D58">
      <w:start w:val="1"/>
      <w:numFmt w:val="lowerLetter"/>
      <w:lvlText w:val="%2"/>
      <w:lvlJc w:val="left"/>
      <w:pPr>
        <w:ind w:left="1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E74CFFC">
      <w:start w:val="1"/>
      <w:numFmt w:val="lowerRoman"/>
      <w:lvlText w:val="%3"/>
      <w:lvlJc w:val="left"/>
      <w:pPr>
        <w:ind w:left="1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5E4762A">
      <w:start w:val="1"/>
      <w:numFmt w:val="decimal"/>
      <w:lvlText w:val="%4"/>
      <w:lvlJc w:val="left"/>
      <w:pPr>
        <w:ind w:left="2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1CC2F64">
      <w:start w:val="1"/>
      <w:numFmt w:val="lowerLetter"/>
      <w:lvlText w:val="%5"/>
      <w:lvlJc w:val="left"/>
      <w:pPr>
        <w:ind w:left="3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AC4853C">
      <w:start w:val="1"/>
      <w:numFmt w:val="lowerRoman"/>
      <w:lvlText w:val="%6"/>
      <w:lvlJc w:val="left"/>
      <w:pPr>
        <w:ind w:left="3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D3A9C68">
      <w:start w:val="1"/>
      <w:numFmt w:val="decimal"/>
      <w:lvlText w:val="%7"/>
      <w:lvlJc w:val="left"/>
      <w:pPr>
        <w:ind w:left="4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71CD386">
      <w:start w:val="1"/>
      <w:numFmt w:val="lowerLetter"/>
      <w:lvlText w:val="%8"/>
      <w:lvlJc w:val="left"/>
      <w:pPr>
        <w:ind w:left="5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6AE8BC8">
      <w:start w:val="1"/>
      <w:numFmt w:val="lowerRoman"/>
      <w:lvlText w:val="%9"/>
      <w:lvlJc w:val="left"/>
      <w:pPr>
        <w:ind w:left="6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lv2gxuIFH/NHGYQEASXUryyGcDP0f7N4Rro5GVqbh0kbzmElE6y1WCE8UkemME5PeT6D//2pvowVvZDAU7F+lg==" w:salt="jRDIJdV4BrJ2ZvaiQOfOZQ=="/>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A2"/>
    <w:rsid w:val="000F5405"/>
    <w:rsid w:val="002D4DA2"/>
    <w:rsid w:val="00334BDF"/>
    <w:rsid w:val="00591D1A"/>
    <w:rsid w:val="0088593A"/>
    <w:rsid w:val="009D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D50C80-7110-4C81-BA53-103A9586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867" w:hanging="294"/>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ind w:left="573"/>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5"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D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08"/>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9D6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08"/>
    <w:rPr>
      <w:rFonts w:ascii="Times New Roman" w:eastAsia="Times New Roman" w:hAnsi="Times New Roman" w:cs="Times New Roman"/>
      <w:color w:val="000000"/>
      <w:sz w:val="16"/>
    </w:rPr>
  </w:style>
  <w:style w:type="paragraph" w:styleId="ListParagraph">
    <w:name w:val="List Paragraph"/>
    <w:basedOn w:val="Normal"/>
    <w:uiPriority w:val="34"/>
    <w:qFormat/>
    <w:rsid w:val="009D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2018-09-20T12:58:00Z</dcterms:created>
  <dcterms:modified xsi:type="dcterms:W3CDTF">2018-10-22T20:55:00Z</dcterms:modified>
</cp:coreProperties>
</file>