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97B" w:rsidRDefault="006863B2">
      <w:pPr>
        <w:tabs>
          <w:tab w:val="right" w:pos="10411"/>
        </w:tabs>
        <w:spacing w:after="0"/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0"/>
        </w:rPr>
        <w:t>Business Division</w:t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Arial" w:eastAsia="Arial" w:hAnsi="Arial" w:cs="Arial"/>
          <w:b/>
          <w:sz w:val="28"/>
        </w:rPr>
        <w:t>127</w:t>
      </w:r>
    </w:p>
    <w:p w:rsidR="0097497B" w:rsidRDefault="006863B2">
      <w:pPr>
        <w:spacing w:after="93"/>
      </w:pPr>
      <w:r>
        <w:rPr>
          <w:rFonts w:ascii="Times New Roman" w:eastAsia="Times New Roman" w:hAnsi="Times New Roman" w:cs="Times New Roman"/>
          <w:b/>
          <w:sz w:val="20"/>
        </w:rPr>
        <w:t>CSCU Pathway Transfer A.A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./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>A.S. Degree</w:t>
      </w:r>
    </w:p>
    <w:p w:rsidR="0097497B" w:rsidRDefault="006863B2">
      <w:pPr>
        <w:spacing w:after="87"/>
      </w:pPr>
      <w:r>
        <w:rPr>
          <w:rFonts w:ascii="Times New Roman" w:eastAsia="Times New Roman" w:hAnsi="Times New Roman" w:cs="Times New Roman"/>
          <w:b/>
          <w:sz w:val="24"/>
        </w:rPr>
        <w:t>BUSINESS STUDIES</w:t>
      </w:r>
    </w:p>
    <w:p w:rsidR="0097497B" w:rsidRDefault="006863B2">
      <w:pPr>
        <w:spacing w:after="9" w:line="253" w:lineRule="auto"/>
        <w:ind w:left="-5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General education core course listings and definitions appear on pages 53 and 54. Placement testing will determine the sequencing of courses. Additional courses may be required. </w:t>
      </w:r>
      <w:r>
        <w:rPr>
          <w:rFonts w:ascii="Times New Roman" w:eastAsia="Times New Roman" w:hAnsi="Times New Roman" w:cs="Times New Roman"/>
          <w:b/>
          <w:i/>
          <w:sz w:val="16"/>
        </w:rPr>
        <w:t>In order to graduate and be guaranteed admission to a CT State University or to Charter Oak State College, you must earn an overall 2.0 GPA.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tbl>
      <w:tblPr>
        <w:tblStyle w:val="TableGrid"/>
        <w:tblW w:w="10918" w:type="dxa"/>
        <w:tblInd w:w="9" w:type="dxa"/>
        <w:tblLook w:val="04A0" w:firstRow="1" w:lastRow="0" w:firstColumn="1" w:lastColumn="0" w:noHBand="0" w:noVBand="1"/>
      </w:tblPr>
      <w:tblGrid>
        <w:gridCol w:w="8113"/>
        <w:gridCol w:w="2805"/>
      </w:tblGrid>
      <w:tr w:rsidR="0097497B">
        <w:trPr>
          <w:trHeight w:val="9431"/>
        </w:trPr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97497B" w:rsidRDefault="0097497B">
            <w:pPr>
              <w:ind w:left="-1156" w:right="2128"/>
            </w:pPr>
          </w:p>
          <w:tbl>
            <w:tblPr>
              <w:tblStyle w:val="TableGrid"/>
              <w:tblW w:w="5985" w:type="dxa"/>
              <w:tblInd w:w="0" w:type="dxa"/>
              <w:tblCellMar>
                <w:top w:w="79" w:type="dxa"/>
                <w:left w:w="80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464"/>
              <w:gridCol w:w="2465"/>
              <w:gridCol w:w="1056"/>
            </w:tblGrid>
            <w:tr w:rsidR="0097497B">
              <w:trPr>
                <w:trHeight w:val="519"/>
              </w:trPr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5CA9"/>
                </w:tcPr>
                <w:p w:rsidR="0097497B" w:rsidRDefault="006863B2">
                  <w:pPr>
                    <w:ind w:left="224" w:right="114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FFFF"/>
                      <w:sz w:val="20"/>
                    </w:rPr>
                    <w:t>Competency or  Program Requirement</w:t>
                  </w:r>
                </w:p>
              </w:tc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5CA9"/>
                  <w:vAlign w:val="center"/>
                </w:tcPr>
                <w:p w:rsidR="0097497B" w:rsidRDefault="006863B2">
                  <w:pPr>
                    <w:ind w:left="1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FFFF"/>
                      <w:sz w:val="20"/>
                    </w:rPr>
                    <w:t>Course Number and Title</w:t>
                  </w:r>
                </w:p>
              </w:tc>
              <w:tc>
                <w:tcPr>
                  <w:tcW w:w="10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5CA9"/>
                </w:tcPr>
                <w:p w:rsidR="0097497B" w:rsidRDefault="006863B2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FFFFFF"/>
                      <w:sz w:val="20"/>
                    </w:rPr>
                    <w:t>Required Credits</w:t>
                  </w:r>
                </w:p>
              </w:tc>
            </w:tr>
            <w:tr w:rsidR="0097497B">
              <w:trPr>
                <w:trHeight w:val="271"/>
              </w:trPr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7497B" w:rsidRDefault="006863B2">
                  <w:pPr>
                    <w:ind w:left="54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</w:rPr>
                    <w:t>FIRST SEMESTER</w:t>
                  </w:r>
                </w:p>
              </w:tc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7497B" w:rsidRDefault="0097497B"/>
              </w:tc>
              <w:tc>
                <w:tcPr>
                  <w:tcW w:w="10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7497B" w:rsidRDefault="0097497B"/>
              </w:tc>
            </w:tr>
            <w:tr w:rsidR="0097497B">
              <w:trPr>
                <w:trHeight w:val="461"/>
              </w:trPr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7497B" w:rsidRDefault="006863B2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Critical Analysis and Logical Thinking/</w:t>
                  </w:r>
                </w:p>
                <w:p w:rsidR="0097497B" w:rsidRDefault="006863B2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Written Communication</w:t>
                  </w:r>
                </w:p>
              </w:tc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7497B" w:rsidRDefault="006863B2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ENG*H101 Composition</w:t>
                  </w:r>
                </w:p>
              </w:tc>
              <w:tc>
                <w:tcPr>
                  <w:tcW w:w="10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7497B" w:rsidRDefault="006863B2">
                  <w:pPr>
                    <w:ind w:left="1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6863B2">
              <w:trPr>
                <w:trHeight w:val="271"/>
              </w:trPr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7497B" w:rsidRDefault="006863B2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Quantitative Reasoning</w:t>
                  </w:r>
                </w:p>
              </w:tc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63B2" w:rsidRDefault="006863B2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MAT*H167 Principles of Statistics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vertAlign w:val="superscript"/>
                    </w:rPr>
                    <w:endnoteReference w:id="1"/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vertAlign w:val="superscript"/>
                    </w:rPr>
                    <w:t xml:space="preserve"> †</w:t>
                  </w:r>
                </w:p>
              </w:tc>
              <w:tc>
                <w:tcPr>
                  <w:tcW w:w="10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63B2" w:rsidRDefault="006863B2">
                  <w:pPr>
                    <w:ind w:left="1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6863B2">
              <w:trPr>
                <w:trHeight w:val="271"/>
              </w:trPr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63B2" w:rsidRDefault="006863B2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Social Phenomena</w:t>
                  </w:r>
                </w:p>
              </w:tc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63B2" w:rsidRDefault="006863B2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ECN*H101 Macroeconomics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vertAlign w:val="superscript"/>
                    </w:rPr>
                    <w:t>2 †</w:t>
                  </w:r>
                </w:p>
              </w:tc>
              <w:tc>
                <w:tcPr>
                  <w:tcW w:w="10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63B2" w:rsidRDefault="006863B2">
                  <w:pPr>
                    <w:ind w:left="1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97497B">
              <w:trPr>
                <w:trHeight w:val="451"/>
              </w:trPr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863B2" w:rsidRDefault="006863B2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Program Requirement</w:t>
                  </w:r>
                </w:p>
              </w:tc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863B2" w:rsidRDefault="006863B2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ACC*H113 Principles of </w:t>
                  </w:r>
                </w:p>
                <w:p w:rsidR="0097497B" w:rsidRDefault="006863B2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Financial Accounting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vertAlign w:val="superscript"/>
                    </w:rPr>
                    <w:endnoteReference w:id="2"/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vertAlign w:val="superscript"/>
                    </w:rPr>
                    <w:t xml:space="preserve"> †</w:t>
                  </w:r>
                </w:p>
              </w:tc>
              <w:tc>
                <w:tcPr>
                  <w:tcW w:w="10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7497B" w:rsidRDefault="006863B2">
                  <w:pPr>
                    <w:ind w:left="1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97497B">
              <w:trPr>
                <w:trHeight w:val="271"/>
              </w:trPr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7497B" w:rsidRDefault="006863B2">
                  <w:pPr>
                    <w:ind w:left="54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</w:rPr>
                    <w:t>SECOND SEMESTER</w:t>
                  </w:r>
                </w:p>
              </w:tc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7497B" w:rsidRDefault="0097497B"/>
              </w:tc>
              <w:tc>
                <w:tcPr>
                  <w:tcW w:w="10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7497B" w:rsidRDefault="0097497B"/>
              </w:tc>
            </w:tr>
            <w:tr w:rsidR="0097497B">
              <w:trPr>
                <w:trHeight w:val="271"/>
              </w:trPr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7497B" w:rsidRDefault="006863B2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Global Knowledge</w:t>
                  </w:r>
                </w:p>
              </w:tc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7497B" w:rsidRDefault="006863B2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ECN*H102 Microeconomics</w:t>
                  </w:r>
                </w:p>
              </w:tc>
              <w:tc>
                <w:tcPr>
                  <w:tcW w:w="10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7497B" w:rsidRDefault="006863B2">
                  <w:pPr>
                    <w:ind w:left="1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97497B">
              <w:trPr>
                <w:trHeight w:val="461"/>
              </w:trPr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7497B" w:rsidRDefault="006863B2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Historical Knowledge</w:t>
                  </w:r>
                </w:p>
              </w:tc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7497B" w:rsidRDefault="006863B2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Choose any Historical Knowledge listed</w:t>
                  </w:r>
                </w:p>
              </w:tc>
              <w:tc>
                <w:tcPr>
                  <w:tcW w:w="10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7497B" w:rsidRDefault="006863B2">
                  <w:pPr>
                    <w:ind w:left="1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97497B">
              <w:trPr>
                <w:trHeight w:val="461"/>
              </w:trPr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7497B" w:rsidRDefault="006863B2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Scientific Reasoning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vertAlign w:val="superscript"/>
                    </w:rPr>
                    <w:t>◊</w:t>
                  </w:r>
                </w:p>
              </w:tc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7497B" w:rsidRDefault="006863B2">
                  <w:pPr>
                    <w:ind w:right="253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Choose any Scientific Reasoning listed</w:t>
                  </w:r>
                </w:p>
              </w:tc>
              <w:tc>
                <w:tcPr>
                  <w:tcW w:w="10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7497B" w:rsidRDefault="006863B2">
                  <w:pPr>
                    <w:ind w:left="1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3-4</w:t>
                  </w:r>
                </w:p>
              </w:tc>
            </w:tr>
            <w:tr w:rsidR="0097497B">
              <w:trPr>
                <w:trHeight w:val="451"/>
              </w:trPr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7497B" w:rsidRDefault="006863B2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Program Requirement</w:t>
                  </w:r>
                </w:p>
              </w:tc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7497B" w:rsidRDefault="006863B2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ACC*H117 Principles of </w:t>
                  </w:r>
                </w:p>
                <w:p w:rsidR="0097497B" w:rsidRDefault="006863B2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Managerial Accounting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vertAlign w:val="superscript"/>
                    </w:rPr>
                    <w:t>3 †</w:t>
                  </w:r>
                </w:p>
              </w:tc>
              <w:tc>
                <w:tcPr>
                  <w:tcW w:w="10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7497B" w:rsidRDefault="006863B2">
                  <w:pPr>
                    <w:ind w:left="1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97497B">
              <w:trPr>
                <w:trHeight w:val="811"/>
              </w:trPr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7497B" w:rsidRDefault="006863B2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Program Requirement</w:t>
                  </w:r>
                </w:p>
              </w:tc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7497B" w:rsidRDefault="006863B2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MAT*H158 Functions, </w:t>
                  </w:r>
                </w:p>
                <w:p w:rsidR="0097497B" w:rsidRDefault="006863B2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Graphs and Matrices,</w:t>
                  </w:r>
                </w:p>
                <w:p w:rsidR="0097497B" w:rsidRDefault="006863B2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MAT*H232 Applied Calculus, OR</w:t>
                  </w:r>
                </w:p>
                <w:p w:rsidR="0097497B" w:rsidRDefault="006863B2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MAT*H254 Calculus I</w:t>
                  </w:r>
                </w:p>
              </w:tc>
              <w:tc>
                <w:tcPr>
                  <w:tcW w:w="10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7497B" w:rsidRDefault="006863B2">
                  <w:pPr>
                    <w:ind w:left="1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4</w:t>
                  </w:r>
                </w:p>
              </w:tc>
            </w:tr>
            <w:tr w:rsidR="0097497B">
              <w:trPr>
                <w:trHeight w:val="271"/>
              </w:trPr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7497B" w:rsidRDefault="006863B2">
                  <w:pPr>
                    <w:ind w:left="54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</w:rPr>
                    <w:t>THIRD SEMESTER</w:t>
                  </w:r>
                </w:p>
              </w:tc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7497B" w:rsidRDefault="0097497B"/>
              </w:tc>
              <w:tc>
                <w:tcPr>
                  <w:tcW w:w="10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7497B" w:rsidRDefault="0097497B"/>
              </w:tc>
            </w:tr>
            <w:tr w:rsidR="0097497B">
              <w:trPr>
                <w:trHeight w:val="271"/>
              </w:trPr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7497B" w:rsidRDefault="006863B2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Oral Communication</w:t>
                  </w:r>
                </w:p>
              </w:tc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7497B" w:rsidRDefault="006863B2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Choose any Oral Communication listed</w:t>
                  </w:r>
                </w:p>
              </w:tc>
              <w:tc>
                <w:tcPr>
                  <w:tcW w:w="10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7497B" w:rsidRDefault="006863B2">
                  <w:pPr>
                    <w:ind w:left="2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97497B">
              <w:trPr>
                <w:trHeight w:val="461"/>
              </w:trPr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7497B" w:rsidRDefault="006863B2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Scientific Knowledge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vertAlign w:val="superscript"/>
                    </w:rPr>
                    <w:t>◊</w:t>
                  </w:r>
                </w:p>
              </w:tc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7497B" w:rsidRDefault="006863B2">
                  <w:pPr>
                    <w:ind w:right="191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Choose any Scientific Knowledge listed</w:t>
                  </w:r>
                </w:p>
              </w:tc>
              <w:tc>
                <w:tcPr>
                  <w:tcW w:w="10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7497B" w:rsidRDefault="006863B2">
                  <w:pPr>
                    <w:ind w:left="2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3-4</w:t>
                  </w:r>
                </w:p>
              </w:tc>
            </w:tr>
            <w:tr w:rsidR="0097497B">
              <w:trPr>
                <w:trHeight w:val="461"/>
              </w:trPr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7497B" w:rsidRDefault="006863B2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Written Communication</w:t>
                  </w:r>
                </w:p>
              </w:tc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7497B" w:rsidRDefault="006863B2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Choose any Written </w:t>
                  </w:r>
                </w:p>
                <w:p w:rsidR="0097497B" w:rsidRDefault="006863B2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Communication listed</w:t>
                  </w:r>
                </w:p>
              </w:tc>
              <w:tc>
                <w:tcPr>
                  <w:tcW w:w="10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7497B" w:rsidRDefault="006863B2">
                  <w:pPr>
                    <w:ind w:left="2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97497B">
              <w:trPr>
                <w:trHeight w:val="271"/>
              </w:trPr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7497B" w:rsidRDefault="006863B2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Program Requirement</w:t>
                  </w:r>
                </w:p>
              </w:tc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7497B" w:rsidRDefault="006863B2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BBG*H210 Business Communication</w:t>
                  </w:r>
                </w:p>
              </w:tc>
              <w:tc>
                <w:tcPr>
                  <w:tcW w:w="10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7497B" w:rsidRDefault="006863B2">
                  <w:pPr>
                    <w:ind w:left="2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97497B">
              <w:trPr>
                <w:trHeight w:val="271"/>
              </w:trPr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7497B" w:rsidRDefault="006863B2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Program Requirement</w:t>
                  </w:r>
                </w:p>
              </w:tc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7497B" w:rsidRDefault="006863B2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BMK*H201 Principles of Marketing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vertAlign w:val="superscript"/>
                    </w:rPr>
                    <w:t>3</w:t>
                  </w:r>
                </w:p>
              </w:tc>
              <w:tc>
                <w:tcPr>
                  <w:tcW w:w="10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7497B" w:rsidRDefault="006863B2">
                  <w:pPr>
                    <w:ind w:left="1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97497B">
              <w:trPr>
                <w:trHeight w:val="271"/>
              </w:trPr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7497B" w:rsidRDefault="006863B2">
                  <w:pPr>
                    <w:ind w:left="54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</w:rPr>
                    <w:t>FOURTH SEMESTER</w:t>
                  </w:r>
                </w:p>
              </w:tc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7497B" w:rsidRDefault="0097497B"/>
              </w:tc>
              <w:tc>
                <w:tcPr>
                  <w:tcW w:w="10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7497B" w:rsidRDefault="0097497B"/>
              </w:tc>
            </w:tr>
            <w:tr w:rsidR="0097497B">
              <w:trPr>
                <w:trHeight w:val="461"/>
              </w:trPr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7497B" w:rsidRDefault="006863B2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Aesthetic Dimensions/Written </w:t>
                  </w:r>
                </w:p>
                <w:p w:rsidR="0097497B" w:rsidRDefault="006863B2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Communications</w:t>
                  </w:r>
                </w:p>
              </w:tc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7497B" w:rsidRDefault="006863B2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Choose any Aesthetic Dimensions/</w:t>
                  </w:r>
                </w:p>
                <w:p w:rsidR="0097497B" w:rsidRDefault="006863B2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Written Communications listed</w:t>
                  </w:r>
                </w:p>
              </w:tc>
              <w:tc>
                <w:tcPr>
                  <w:tcW w:w="10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7497B" w:rsidRDefault="006863B2">
                  <w:pPr>
                    <w:ind w:left="2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97497B">
              <w:trPr>
                <w:trHeight w:val="461"/>
              </w:trPr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7497B" w:rsidRDefault="006863B2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Continuing Learning/Information </w:t>
                  </w:r>
                </w:p>
                <w:p w:rsidR="0097497B" w:rsidRDefault="006863B2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Literacy/Ethics</w:t>
                  </w:r>
                </w:p>
              </w:tc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7497B" w:rsidRDefault="006863B2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Choose any Continuing Learning/</w:t>
                  </w:r>
                </w:p>
                <w:p w:rsidR="0097497B" w:rsidRDefault="006863B2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Information Literacy/Ethics listed</w:t>
                  </w:r>
                </w:p>
              </w:tc>
              <w:tc>
                <w:tcPr>
                  <w:tcW w:w="10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7497B" w:rsidRDefault="006863B2">
                  <w:pPr>
                    <w:ind w:left="2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97497B">
              <w:trPr>
                <w:trHeight w:val="271"/>
              </w:trPr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7497B" w:rsidRDefault="006863B2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lastRenderedPageBreak/>
                    <w:t>Program Requirement</w:t>
                  </w:r>
                </w:p>
              </w:tc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7497B" w:rsidRDefault="006863B2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BBG*H231 Business Law I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vertAlign w:val="superscript"/>
                    </w:rPr>
                    <w:t>3</w:t>
                  </w:r>
                </w:p>
              </w:tc>
              <w:tc>
                <w:tcPr>
                  <w:tcW w:w="10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7497B" w:rsidRDefault="006863B2">
                  <w:pPr>
                    <w:ind w:left="1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97497B">
              <w:trPr>
                <w:trHeight w:val="451"/>
              </w:trPr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7497B" w:rsidRDefault="006863B2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Program Requirement</w:t>
                  </w:r>
                </w:p>
              </w:tc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7497B" w:rsidRDefault="006863B2">
                  <w:pPr>
                    <w:ind w:right="797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BMG*H202 Principles of Management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vertAlign w:val="superscript"/>
                    </w:rPr>
                    <w:t>3</w:t>
                  </w:r>
                </w:p>
              </w:tc>
              <w:tc>
                <w:tcPr>
                  <w:tcW w:w="10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97497B" w:rsidRDefault="006863B2">
                  <w:pPr>
                    <w:ind w:left="1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97497B">
              <w:trPr>
                <w:trHeight w:val="271"/>
              </w:trPr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7497B" w:rsidRDefault="006863B2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Program Requirement</w:t>
                  </w:r>
                </w:p>
              </w:tc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7497B" w:rsidRDefault="006863B2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BFN*H201 Principles of Finance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vertAlign w:val="superscript"/>
                    </w:rPr>
                    <w:t>3</w:t>
                  </w:r>
                </w:p>
              </w:tc>
              <w:tc>
                <w:tcPr>
                  <w:tcW w:w="10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7497B" w:rsidRDefault="006863B2">
                  <w:pPr>
                    <w:ind w:left="1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97497B">
              <w:trPr>
                <w:trHeight w:val="271"/>
              </w:trPr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7497B" w:rsidRDefault="006863B2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Program Requirement</w:t>
                  </w:r>
                </w:p>
              </w:tc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7497B" w:rsidRDefault="006863B2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General Elective (any 100 level or above)</w:t>
                  </w:r>
                </w:p>
              </w:tc>
              <w:tc>
                <w:tcPr>
                  <w:tcW w:w="10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97497B" w:rsidRDefault="006863B2">
                  <w:pPr>
                    <w:ind w:left="1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1</w:t>
                  </w:r>
                </w:p>
              </w:tc>
            </w:tr>
          </w:tbl>
          <w:p w:rsidR="0097497B" w:rsidRDefault="0097497B"/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97B" w:rsidRDefault="006863B2">
            <w:pPr>
              <w:ind w:left="2128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429654" cy="1046451"/>
                      <wp:effectExtent l="0" t="0" r="0" b="0"/>
                      <wp:docPr id="3361" name="Group 33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9654" cy="1046451"/>
                                <a:chOff x="0" y="0"/>
                                <a:chExt cx="429654" cy="1046451"/>
                              </a:xfrm>
                            </wpg:grpSpPr>
                            <wps:wsp>
                              <wps:cNvPr id="9" name="Rectangle 9"/>
                              <wps:cNvSpPr/>
                              <wps:spPr>
                                <a:xfrm rot="5399999">
                                  <a:off x="-249592" y="588103"/>
                                  <a:ext cx="1192471" cy="1660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97B" w:rsidRDefault="006863B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/>
                                        <w:color w:val="FFFFFF"/>
                                        <w:shd w:val="clear" w:color="auto" w:fill="005CA9"/>
                                      </w:rPr>
                                      <w:t>CSCU Pathway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" name="Rectangle 10"/>
                              <wps:cNvSpPr/>
                              <wps:spPr>
                                <a:xfrm rot="5399999">
                                  <a:off x="323417" y="911687"/>
                                  <a:ext cx="46450" cy="1660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97B" w:rsidRDefault="006863B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/>
                                        <w:color w:val="FFFFFF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" name="Rectangle 11"/>
                              <wps:cNvSpPr/>
                              <wps:spPr>
                                <a:xfrm rot="5399999">
                                  <a:off x="-160992" y="545744"/>
                                  <a:ext cx="710447" cy="1660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97B" w:rsidRDefault="006863B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/>
                                        <w:color w:val="FFFFFF"/>
                                      </w:rPr>
                                      <w:t xml:space="preserve">Transfer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/>
                              <wps:spPr>
                                <a:xfrm rot="5399999">
                                  <a:off x="171005" y="747917"/>
                                  <a:ext cx="46450" cy="1660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97B" w:rsidRDefault="006863B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/>
                                        <w:color w:val="FFFFFF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/>
                              <wps:spPr>
                                <a:xfrm rot="5399999">
                                  <a:off x="-654071" y="612878"/>
                                  <a:ext cx="1391780" cy="1660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97B" w:rsidRDefault="006863B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/>
                                        <w:color w:val="FFFFFF"/>
                                        <w:shd w:val="clear" w:color="auto" w:fill="005CA9"/>
                                      </w:rPr>
                                      <w:t>A.A. / A.S. Degree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361" o:spid="_x0000_s1026" style="width:33.85pt;height:82.4pt;mso-position-horizontal-relative:char;mso-position-vertical-relative:line" coordsize="4296,10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">
                      <v:rect id="Rectangle 9" o:spid="_x0000_s1027" style="position:absolute;left:-2497;top:5881;width:11925;height:1660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GYN8EA&#10;AADaAAAADwAAAGRycy9kb3ducmV2LnhtbESPQYvCMBSE74L/ITzBm6brQdyuUWSlIHioq/0Bj+Zt&#10;U21eShNr/fdGWNjjMDPfMOvtYBvRU+drxwo+5gkI4tLpmisFxSWbrUD4gKyxcUwKnuRhuxmP1phq&#10;9+Af6s+hEhHCPkUFJoQ2ldKXhiz6uWuJo/frOoshyq6SusNHhNtGLpJkKS3WHBcMtvRtqLyd71ZB&#10;fsvNvq+zoroevaZT7vZZOCg1nQy7LxCBhvAf/msftIJPeF+JN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RmDfBAAAA2gAAAA8AAAAAAAAAAAAAAAAAmAIAAGRycy9kb3du&#10;cmV2LnhtbFBLBQYAAAAABAAEAPUAAACGAwAAAAA=&#10;" filled="f" stroked="f">
                        <v:textbox inset="0,0,0,0">
                          <w:txbxContent>
                            <w:p w:rsidR="0097497B" w:rsidRDefault="006863B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FFFF"/>
                                  <w:shd w:val="clear" w:color="auto" w:fill="005CA9"/>
                                </w:rPr>
                                <w:t>CSCU Pathway</w:t>
                              </w:r>
                            </w:p>
                          </w:txbxContent>
                        </v:textbox>
                      </v:rect>
                      <v:rect id="Rectangle 10" o:spid="_x0000_s1028" style="position:absolute;left:3233;top:9117;width:465;height:1660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LU2cIA&#10;AADbAAAADwAAAGRycy9kb3ducmV2LnhtbESPQWvCQBCF7wX/wzKCN93Yg5ToKqUSEHqIVX/AkJ1m&#10;U7OzIbvG+O+dg9DbDO/Ne99sdqNv1UB9bAIbWC4yUMRVsA3XBi7nYv4BKiZki21gMvCgCLvt5G2D&#10;uQ13/qHhlGolIRxzNOBS6nKtY+XIY1yEjli039B7TLL2tbY93iXct/o9y1baY8PS4LCjL0fV9XTz&#10;Bspr6fZDU1zqv+9o6ViGfZEOxsym4+caVKIx/Ztf1wcr+EIvv8gAe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otTZwgAAANsAAAAPAAAAAAAAAAAAAAAAAJgCAABkcnMvZG93&#10;bnJldi54bWxQSwUGAAAAAAQABAD1AAAAhwMAAAAA&#10;" filled="f" stroked="f">
                        <v:textbox inset="0,0,0,0">
                          <w:txbxContent>
                            <w:p w:rsidR="0097497B" w:rsidRDefault="006863B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" o:spid="_x0000_s1029" style="position:absolute;left:-1610;top:5457;width:7104;height:1660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5xQsAA&#10;AADbAAAADwAAAGRycy9kb3ducmV2LnhtbERPzWrCQBC+F3yHZQRvzUYPUqKriBII9JDW5gGG7JiN&#10;ZmdDdk3St+8WCr3Nx/c7++NsOzHS4FvHCtZJCoK4drrlRkH1lb++gfABWWPnmBR8k4fjYfGyx0y7&#10;iT9pvIZGxBD2GSowIfSZlL42ZNEnrieO3M0NFkOEQyP1gFMMt53cpOlWWmw5Nhjs6WyoflyfVkH5&#10;KM1lbPOqub97TR+lu+ShUGq1nE87EIHm8C/+cxc6zl/D7y/xAHn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u5xQsAAAADbAAAADwAAAAAAAAAAAAAAAACYAgAAZHJzL2Rvd25y&#10;ZXYueG1sUEsFBgAAAAAEAAQA9QAAAIUDAAAAAA==&#10;" filled="f" stroked="f">
                        <v:textbox inset="0,0,0,0">
                          <w:txbxContent>
                            <w:p w:rsidR="0097497B" w:rsidRDefault="006863B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FFFF"/>
                                </w:rPr>
                                <w:t xml:space="preserve">Transfer </w:t>
                              </w:r>
                            </w:p>
                          </w:txbxContent>
                        </v:textbox>
                      </v:rect>
                      <v:rect id="Rectangle 12" o:spid="_x0000_s1030" style="position:absolute;left:1710;top:7479;width:464;height:1660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zvNcAA&#10;AADbAAAADwAAAGRycy9kb3ducmV2LnhtbERPzWqDQBC+F/oOyxR6q2s9lGKykZAgBHKwTX2AwZ26&#10;VndW3K2at+8GAr3Nx/c722K1g5hp8p1jBa9JCoK4cbrjVkH9Vb68g/ABWePgmBRcyUOxe3zYYq7d&#10;wp80X0IrYgj7HBWYEMZcSt8YsugTNxJH7ttNFkOEUyv1hEsMt4PM0vRNWuw4Nhgc6WCo6S+/VkHV&#10;V+Y4d2Xd/py9po/KHctwUur5ad1vQARaw7/47j7pOD+D2y/xALn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zvNcAAAADbAAAADwAAAAAAAAAAAAAAAACYAgAAZHJzL2Rvd25y&#10;ZXYueG1sUEsFBgAAAAAEAAQA9QAAAIUDAAAAAA==&#10;" filled="f" stroked="f">
                        <v:textbox inset="0,0,0,0">
                          <w:txbxContent>
                            <w:p w:rsidR="0097497B" w:rsidRDefault="006863B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" o:spid="_x0000_s1031" style="position:absolute;left:-6540;top:6129;width:13917;height:1659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BKrr8A&#10;AADbAAAADwAAAGRycy9kb3ducmV2LnhtbERP24rCMBB9X/Afwgi+rakKi1SjiFIQfOh6+YChGZtq&#10;MylNrPXvNwuCb3M411mue1uLjlpfOVYwGScgiAunKy4VXM7Z9xyED8gaa8ek4EUe1qvB1xJT7Z58&#10;pO4UShFD2KeowITQpFL6wpBFP3YNceSurrUYImxLqVt8xnBby2mS/EiLFccGgw1tDRX308MqyO+5&#10;2XVVdilvB6/pN3e7LOyVGg37zQJEoD58xG/3Xsf5M/j/JR4gV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cEquvwAAANsAAAAPAAAAAAAAAAAAAAAAAJgCAABkcnMvZG93bnJl&#10;di54bWxQSwUGAAAAAAQABAD1AAAAhAMAAAAA&#10;" filled="f" stroked="f">
                        <v:textbox inset="0,0,0,0">
                          <w:txbxContent>
                            <w:p w:rsidR="0097497B" w:rsidRDefault="006863B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FFFF"/>
                                  <w:shd w:val="clear" w:color="auto" w:fill="005CA9"/>
                                </w:rPr>
                                <w:t>A.A. / A.S. Degree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:rsidR="0097497B" w:rsidRDefault="006863B2">
      <w:pPr>
        <w:spacing w:after="0"/>
      </w:pPr>
      <w:r>
        <w:rPr>
          <w:rFonts w:ascii="Times New Roman" w:eastAsia="Times New Roman" w:hAnsi="Times New Roman" w:cs="Times New Roman"/>
          <w:b/>
        </w:rPr>
        <w:t>Total Credits:  60-61</w:t>
      </w:r>
    </w:p>
    <w:p w:rsidR="0097497B" w:rsidRDefault="006863B2">
      <w:pPr>
        <w:spacing w:after="9" w:line="253" w:lineRule="auto"/>
        <w:ind w:left="-5" w:right="4156" w:hanging="10"/>
      </w:pPr>
      <w:r>
        <w:rPr>
          <w:rFonts w:ascii="Times New Roman" w:eastAsia="Times New Roman" w:hAnsi="Times New Roman" w:cs="Times New Roman"/>
          <w:i/>
          <w:sz w:val="16"/>
        </w:rPr>
        <w:t>Any given course may only be used to satisfy one of the competency areas even if it is listed under more than one.</w:t>
      </w:r>
    </w:p>
    <w:p w:rsidR="0097497B" w:rsidRDefault="006863B2" w:rsidP="006863B2">
      <w:pPr>
        <w:spacing w:after="0" w:line="284" w:lineRule="auto"/>
        <w:ind w:right="-29"/>
      </w:pPr>
      <w:r>
        <w:rPr>
          <w:rFonts w:ascii="Times New Roman" w:eastAsia="Times New Roman" w:hAnsi="Times New Roman" w:cs="Times New Roman"/>
          <w:sz w:val="14"/>
          <w:vertAlign w:val="superscript"/>
        </w:rPr>
        <w:t>◊</w:t>
      </w:r>
      <w:r>
        <w:rPr>
          <w:rFonts w:ascii="Times New Roman" w:eastAsia="Times New Roman" w:hAnsi="Times New Roman" w:cs="Times New Roman"/>
          <w:sz w:val="16"/>
        </w:rPr>
        <w:t xml:space="preserve">At least one Scientific Knowledge and Understanding OR Scientific </w:t>
      </w:r>
      <w:proofErr w:type="gramStart"/>
      <w:r>
        <w:rPr>
          <w:rFonts w:ascii="Times New Roman" w:eastAsia="Times New Roman" w:hAnsi="Times New Roman" w:cs="Times New Roman"/>
          <w:sz w:val="16"/>
        </w:rPr>
        <w:t>Reasoning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course must have a lab component.</w:t>
      </w:r>
    </w:p>
    <w:sectPr w:rsidR="0097497B">
      <w:footnotePr>
        <w:numRestart w:val="eachPage"/>
      </w:footnotePr>
      <w:pgSz w:w="12240" w:h="15840"/>
      <w:pgMar w:top="1440" w:right="682" w:bottom="1440" w:left="11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3EB" w:rsidRDefault="006863B2">
      <w:pPr>
        <w:spacing w:after="0" w:line="240" w:lineRule="auto"/>
      </w:pPr>
      <w:r>
        <w:separator/>
      </w:r>
    </w:p>
  </w:endnote>
  <w:endnote w:type="continuationSeparator" w:id="0">
    <w:p w:rsidR="00EB73EB" w:rsidRDefault="006863B2">
      <w:pPr>
        <w:spacing w:after="0" w:line="240" w:lineRule="auto"/>
      </w:pPr>
      <w:r>
        <w:continuationSeparator/>
      </w:r>
    </w:p>
  </w:endnote>
  <w:endnote w:id="1">
    <w:p w:rsidR="006863B2" w:rsidRDefault="006863B2">
      <w:pPr>
        <w:pStyle w:val="footnotedescription"/>
        <w:spacing w:after="90"/>
      </w:pPr>
      <w:r>
        <w:rPr>
          <w:rStyle w:val="footnotemark"/>
        </w:rPr>
        <w:endnoteRef/>
      </w:r>
      <w:r>
        <w:t xml:space="preserve"> Must earn a C- or above in these courses.</w:t>
      </w:r>
    </w:p>
  </w:endnote>
  <w:endnote w:id="2">
    <w:p w:rsidR="006863B2" w:rsidRDefault="006863B2">
      <w:pPr>
        <w:pStyle w:val="footnotedescription"/>
      </w:pPr>
      <w:r>
        <w:rPr>
          <w:rStyle w:val="footnotemark"/>
        </w:rPr>
        <w:endnoteRef/>
      </w:r>
      <w:r>
        <w:t xml:space="preserve"> Must earn a C or above in these courses.</w:t>
      </w:r>
    </w:p>
    <w:p w:rsidR="006863B2" w:rsidRDefault="006863B2">
      <w:pPr>
        <w:pStyle w:val="footnotedescription"/>
        <w:spacing w:after="0" w:line="284" w:lineRule="auto"/>
        <w:ind w:right="3844"/>
      </w:pPr>
      <w:r>
        <w:rPr>
          <w:sz w:val="14"/>
          <w:vertAlign w:val="superscript"/>
        </w:rPr>
        <w:t xml:space="preserve">† </w:t>
      </w:r>
      <w:r>
        <w:t>Must earn a cumulative 2.5 or above in these 6 courses. Guaranteed admission into a State University or Charter Oak requires an overall 2.0 GPA (2.5 for Central CT State University)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97B" w:rsidRDefault="006863B2">
      <w:pPr>
        <w:spacing w:after="90"/>
      </w:pPr>
      <w:r>
        <w:separator/>
      </w:r>
    </w:p>
  </w:footnote>
  <w:footnote w:type="continuationSeparator" w:id="0">
    <w:p w:rsidR="0097497B" w:rsidRDefault="006863B2">
      <w:pPr>
        <w:spacing w:after="9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6WlCkBM6DdaO6UD8Dg1GlPS9M49J/MVXVKWnlVyv4C9/w1Zt9Cd8FnNZZUSjAZsSfFSOdUEL8uWSBerVZAcPcA==" w:salt="H0jMOz6Xoo+I9EJ2ibBZog==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97B"/>
    <w:rsid w:val="006863B2"/>
    <w:rsid w:val="0097497B"/>
    <w:rsid w:val="00C20B08"/>
    <w:rsid w:val="00EB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1CFC13-CDAA-45B1-ABF9-4326BC1A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9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863B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63B2"/>
    <w:rPr>
      <w:rFonts w:ascii="Calibri" w:eastAsia="Calibri" w:hAnsi="Calibri" w:cs="Calibri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63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63B2"/>
    <w:rPr>
      <w:rFonts w:ascii="Calibri" w:eastAsia="Calibri" w:hAnsi="Calibri" w:cs="Calibri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63B2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6863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1863</Characters>
  <Application>Microsoft Office Word</Application>
  <DocSecurity>0</DocSecurity>
  <Lines>15</Lines>
  <Paragraphs>4</Paragraphs>
  <ScaleCrop>false</ScaleCrop>
  <Company>NVCC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Daniel S</dc:creator>
  <cp:keywords/>
  <cp:lastModifiedBy>Wallace, Daniel S</cp:lastModifiedBy>
  <cp:revision>3</cp:revision>
  <dcterms:created xsi:type="dcterms:W3CDTF">2018-09-18T19:38:00Z</dcterms:created>
  <dcterms:modified xsi:type="dcterms:W3CDTF">2018-10-22T20:35:00Z</dcterms:modified>
</cp:coreProperties>
</file>