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31" w:rsidRDefault="006E4819">
      <w:pPr>
        <w:spacing w:after="51" w:line="259" w:lineRule="auto"/>
        <w:ind w:left="0" w:firstLine="0"/>
        <w:jc w:val="left"/>
      </w:pPr>
      <w:bookmarkStart w:id="0" w:name="_GoBack"/>
      <w:bookmarkEnd w:id="0"/>
      <w:r>
        <w:rPr>
          <w:i/>
          <w:sz w:val="20"/>
        </w:rPr>
        <w:t>Business Division</w:t>
      </w:r>
    </w:p>
    <w:p w:rsidR="00FC4631" w:rsidRDefault="006E4819" w:rsidP="00162628">
      <w:pPr>
        <w:pStyle w:val="Heading1"/>
        <w:ind w:left="0"/>
      </w:pPr>
      <w:r>
        <w:t>BUSINESS MANAGEMENT</w:t>
      </w:r>
    </w:p>
    <w:p w:rsidR="00FC4631" w:rsidRDefault="006E4819" w:rsidP="00162628">
      <w:pPr>
        <w:ind w:left="0" w:firstLine="0"/>
      </w:pPr>
      <w:r>
        <w:t>The Business Management Program is intended to provide students with a broad background in the field of management.  Students completing this program will be qualified to accept entry-level positions in a variety of profit and non-profit organizations.</w:t>
      </w:r>
    </w:p>
    <w:p w:rsidR="00FC4631" w:rsidRDefault="006E4819" w:rsidP="00162628">
      <w:pPr>
        <w:spacing w:after="86"/>
        <w:ind w:left="0" w:firstLine="0"/>
      </w:pPr>
      <w:r>
        <w:t xml:space="preserve">Students who plan to transfer to a four-year college should choose electives which conform to the curricular patterns of the college in which they plan to enroll after receiving the associate in science degree. </w:t>
      </w:r>
    </w:p>
    <w:p w:rsidR="00FC4631" w:rsidRDefault="006E4819" w:rsidP="00162628">
      <w:pPr>
        <w:spacing w:after="279"/>
        <w:ind w:left="0" w:firstLine="0"/>
        <w:jc w:val="left"/>
      </w:pPr>
      <w:r>
        <w:rPr>
          <w:i/>
        </w:rPr>
        <w:t xml:space="preserve">General Education Core course listings and definitions appear on pages 53-54. Placement testing will determine the sequencing of courses. Additional courses may be required.  </w:t>
      </w:r>
    </w:p>
    <w:p w:rsidR="00162628" w:rsidRDefault="00162628" w:rsidP="00162628">
      <w:pPr>
        <w:spacing w:after="0" w:line="259" w:lineRule="auto"/>
        <w:ind w:left="0" w:right="132" w:firstLine="0"/>
        <w:jc w:val="center"/>
        <w:rPr>
          <w:b/>
          <w:color w:val="FFFFFF"/>
          <w:sz w:val="20"/>
        </w:rPr>
        <w:sectPr w:rsidR="00162628" w:rsidSect="00162628">
          <w:headerReference w:type="default" r:id="rId7"/>
          <w:pgSz w:w="12240" w:h="20160" w:code="5"/>
          <w:pgMar w:top="720" w:right="720" w:bottom="720" w:left="720" w:header="288" w:footer="720" w:gutter="0"/>
          <w:cols w:space="720"/>
          <w:docGrid w:linePitch="218"/>
        </w:sectPr>
      </w:pPr>
    </w:p>
    <w:tbl>
      <w:tblPr>
        <w:tblStyle w:val="TableGrid"/>
        <w:tblW w:w="5985" w:type="dxa"/>
        <w:tblInd w:w="0" w:type="dxa"/>
        <w:tblCellMar>
          <w:top w:w="80" w:type="dxa"/>
          <w:left w:w="80" w:type="dxa"/>
          <w:right w:w="81" w:type="dxa"/>
        </w:tblCellMar>
        <w:tblLook w:val="04A0" w:firstRow="1" w:lastRow="0" w:firstColumn="1" w:lastColumn="0" w:noHBand="0" w:noVBand="1"/>
      </w:tblPr>
      <w:tblGrid>
        <w:gridCol w:w="2464"/>
        <w:gridCol w:w="2465"/>
        <w:gridCol w:w="1056"/>
      </w:tblGrid>
      <w:tr w:rsidR="00FC4631" w:rsidTr="00162628">
        <w:trPr>
          <w:trHeight w:val="519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FC4631" w:rsidRDefault="006E4819" w:rsidP="00162628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  <w:sz w:val="20"/>
              </w:rPr>
              <w:t>Required Credits</w:t>
            </w:r>
          </w:p>
        </w:tc>
      </w:tr>
      <w:tr w:rsidR="00FC4631" w:rsidTr="00162628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 xml:space="preserve">Aesthetic Dimensions/Written </w:t>
            </w:r>
          </w:p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Choose any Aesthetic Dimensions/</w:t>
            </w:r>
          </w:p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Written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63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 xml:space="preserve">Continuing Learning and Information </w:t>
            </w:r>
          </w:p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Literacy/Ethics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33" w:lineRule="auto"/>
              <w:ind w:left="0" w:firstLine="0"/>
              <w:jc w:val="left"/>
            </w:pPr>
            <w:r>
              <w:t xml:space="preserve">CSA*H105 Introduction to Software Applications or  </w:t>
            </w:r>
          </w:p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CSC*H101 Introduction to Computers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4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Critical Analysis and Logical Thinking/</w:t>
            </w:r>
          </w:p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ENG*H101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Historical Knowledge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BBG*H231 Business Law 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Oral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Choose any Oral Communication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Quantitative Reasoning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MAT*H167 Principles of Statistics or MAT*H172 College Algebra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Scientific Knowledge</w:t>
            </w:r>
            <w:r>
              <w:rPr>
                <w:sz w:val="14"/>
                <w:vertAlign w:val="superscript"/>
              </w:rPr>
              <w:t>◊</w:t>
            </w:r>
            <w:r>
              <w:t xml:space="preserve"> 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Choose any Scientific Knowledge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3-4</w:t>
            </w:r>
          </w:p>
        </w:tc>
      </w:tr>
      <w:tr w:rsidR="00FC4631" w:rsidTr="00162628">
        <w:trPr>
          <w:trHeight w:val="27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Scientific Reasoning</w:t>
            </w:r>
            <w:r>
              <w:rPr>
                <w:sz w:val="14"/>
                <w:vertAlign w:val="superscript"/>
              </w:rPr>
              <w:t>◊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Choose any Scientific Reasoning listed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3-4</w:t>
            </w:r>
          </w:p>
        </w:tc>
      </w:tr>
      <w:tr w:rsidR="00FC4631" w:rsidTr="00162628">
        <w:trPr>
          <w:trHeight w:val="45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Social Phenomena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ECN*H101 Principles of Macroeconomics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63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Written Communication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 xml:space="preserve">Choose any listed - Prefer ENG*H102 </w:t>
            </w:r>
          </w:p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 xml:space="preserve">Literature and Composition or </w:t>
            </w:r>
          </w:p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ENG*H200 Advanced Composition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451"/>
        </w:trPr>
        <w:tc>
          <w:tcPr>
            <w:tcW w:w="2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Program Requirements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right="281" w:firstLine="0"/>
            </w:pPr>
            <w:r>
              <w:t>ACC*H113 Principles of Financial Accounting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right="161" w:firstLine="0"/>
            </w:pPr>
            <w:r>
              <w:t>ACC*H117 Principles of Managerial Accounting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BBG*H101 Introduction to Business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BBG*H232 Business Law II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BMG*H202 Principles of Management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BMG*H105 Supervision and Organizational Behavior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right="552" w:firstLine="0"/>
              <w:jc w:val="left"/>
            </w:pPr>
            <w:r>
              <w:t>BMG*H220 Human Resource Management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BBG*H210 Business Communications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ECN*H102 Microeconomics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  <w:tr w:rsidR="00FC4631" w:rsidTr="0016262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FC4631" w:rsidP="001626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left"/>
            </w:pPr>
            <w:r>
              <w:t>Program Elective</w:t>
            </w:r>
            <w:r>
              <w:rPr>
                <w:sz w:val="14"/>
                <w:vertAlign w:val="superscript"/>
              </w:rPr>
              <w:t>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631" w:rsidRDefault="006E4819" w:rsidP="0016262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</w:tr>
    </w:tbl>
    <w:p w:rsidR="00162628" w:rsidRDefault="00162628" w:rsidP="00162628">
      <w:pPr>
        <w:spacing w:before="78" w:after="39"/>
        <w:ind w:left="0" w:firstLine="0"/>
        <w:jc w:val="left"/>
        <w:rPr>
          <w:i/>
        </w:rPr>
      </w:pPr>
    </w:p>
    <w:p w:rsidR="00162628" w:rsidRDefault="00162628" w:rsidP="00162628">
      <w:pPr>
        <w:pStyle w:val="Heading2"/>
        <w:ind w:left="0"/>
      </w:pPr>
      <w:r>
        <w:t>Total Credits:  61-62</w:t>
      </w:r>
    </w:p>
    <w:p w:rsidR="00162628" w:rsidRDefault="00162628" w:rsidP="00162628">
      <w:pPr>
        <w:spacing w:after="67"/>
        <w:ind w:left="0" w:firstLine="0"/>
        <w:jc w:val="left"/>
      </w:pPr>
      <w:r>
        <w:rPr>
          <w:i/>
        </w:rPr>
        <w:t>Any given course may only be used to satisfy one of the competency areas even if it is listed under more than one.</w:t>
      </w:r>
    </w:p>
    <w:p w:rsidR="00162628" w:rsidRDefault="00162628" w:rsidP="00162628">
      <w:pPr>
        <w:ind w:left="0" w:firstLine="0"/>
      </w:pPr>
      <w:r>
        <w:rPr>
          <w:sz w:val="14"/>
          <w:vertAlign w:val="superscript"/>
        </w:rPr>
        <w:t>1</w:t>
      </w:r>
      <w:r>
        <w:t xml:space="preserve">Choose one of the following  </w:t>
      </w:r>
    </w:p>
    <w:p w:rsidR="00162628" w:rsidRDefault="00162628" w:rsidP="00162628">
      <w:pPr>
        <w:ind w:left="0" w:firstLine="0"/>
      </w:pPr>
      <w:r>
        <w:t>BMK*H220 Sales</w:t>
      </w:r>
    </w:p>
    <w:p w:rsidR="00162628" w:rsidRDefault="00162628" w:rsidP="00162628">
      <w:pPr>
        <w:ind w:left="0" w:firstLine="0"/>
      </w:pPr>
      <w:r>
        <w:t>BMK*H201 Principles of Marketing</w:t>
      </w:r>
    </w:p>
    <w:p w:rsidR="00162628" w:rsidRDefault="00162628" w:rsidP="00162628">
      <w:pPr>
        <w:ind w:left="0" w:firstLine="0"/>
      </w:pPr>
      <w:r>
        <w:t>BMK*H207 Consumer Behavior</w:t>
      </w:r>
    </w:p>
    <w:p w:rsidR="00162628" w:rsidRDefault="00162628" w:rsidP="00162628">
      <w:pPr>
        <w:ind w:left="0" w:firstLine="0"/>
      </w:pPr>
      <w:r>
        <w:t>BBG*H295 Management Cooperative Work Experience</w:t>
      </w:r>
    </w:p>
    <w:p w:rsidR="00162628" w:rsidRDefault="00162628" w:rsidP="00162628">
      <w:pPr>
        <w:ind w:left="0" w:firstLine="0"/>
      </w:pPr>
      <w:r>
        <w:t>BFN*H201 Principles of Finance</w:t>
      </w:r>
    </w:p>
    <w:p w:rsidR="00162628" w:rsidRDefault="00162628" w:rsidP="00162628">
      <w:pPr>
        <w:ind w:left="0" w:firstLine="0"/>
      </w:pPr>
      <w:r>
        <w:t>BFN*H203 Investment Principles</w:t>
      </w:r>
    </w:p>
    <w:p w:rsidR="00162628" w:rsidRDefault="00162628" w:rsidP="00162628">
      <w:pPr>
        <w:ind w:left="0" w:firstLine="0"/>
      </w:pPr>
      <w:r>
        <w:t>BFN*H126 Principles of Insurance</w:t>
      </w:r>
    </w:p>
    <w:p w:rsidR="00162628" w:rsidRDefault="00162628" w:rsidP="00162628">
      <w:pPr>
        <w:spacing w:after="133"/>
        <w:ind w:left="0" w:firstLine="0"/>
      </w:pPr>
      <w:r>
        <w:t>CSA*H105 Introduction to Software Applications</w:t>
      </w:r>
    </w:p>
    <w:p w:rsidR="00162628" w:rsidRDefault="00162628" w:rsidP="00162628">
      <w:pPr>
        <w:ind w:left="0" w:firstLine="0"/>
      </w:pPr>
      <w:r>
        <w:rPr>
          <w:sz w:val="14"/>
          <w:vertAlign w:val="superscript"/>
        </w:rPr>
        <w:t>◊</w:t>
      </w:r>
      <w:r>
        <w:t xml:space="preserve"> At least one Scientific Knowledge and Understanding OR Scientific Reasoning course must have a lab component.</w:t>
      </w:r>
    </w:p>
    <w:p w:rsidR="00162628" w:rsidRDefault="00162628" w:rsidP="00162628">
      <w:pPr>
        <w:spacing w:before="78" w:after="39"/>
        <w:ind w:left="0" w:firstLine="0"/>
        <w:jc w:val="left"/>
        <w:rPr>
          <w:i/>
        </w:rPr>
      </w:pPr>
    </w:p>
    <w:p w:rsidR="00162628" w:rsidRDefault="00162628" w:rsidP="00162628">
      <w:pPr>
        <w:spacing w:before="78" w:after="39"/>
        <w:ind w:left="0" w:firstLine="0"/>
        <w:jc w:val="left"/>
        <w:rPr>
          <w:i/>
        </w:rPr>
      </w:pPr>
    </w:p>
    <w:p w:rsidR="00162628" w:rsidRDefault="00162628" w:rsidP="00162628">
      <w:pPr>
        <w:spacing w:before="78" w:after="39"/>
        <w:ind w:left="0" w:firstLine="0"/>
        <w:jc w:val="left"/>
        <w:rPr>
          <w:i/>
        </w:rPr>
      </w:pPr>
    </w:p>
    <w:tbl>
      <w:tblPr>
        <w:tblStyle w:val="TableGrid"/>
        <w:tblpPr w:leftFromText="180" w:rightFromText="180" w:vertAnchor="text" w:horzAnchor="page" w:tblpX="7079" w:tblpY="-15804"/>
        <w:tblW w:w="4320" w:type="dxa"/>
        <w:tblInd w:w="0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162628" w:rsidTr="00162628">
        <w:trPr>
          <w:trHeight w:val="41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005CA9"/>
          </w:tcPr>
          <w:p w:rsidR="00162628" w:rsidRDefault="00162628" w:rsidP="0016262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color w:val="FFFFFF"/>
                <w:sz w:val="20"/>
              </w:rPr>
              <w:t>Program Outcomes</w:t>
            </w:r>
          </w:p>
        </w:tc>
      </w:tr>
    </w:tbl>
    <w:p w:rsidR="00FC4631" w:rsidRDefault="00162628" w:rsidP="00162628">
      <w:pPr>
        <w:spacing w:before="78" w:after="39"/>
        <w:ind w:left="0" w:firstLine="0"/>
        <w:jc w:val="left"/>
      </w:pPr>
      <w:r>
        <w:rPr>
          <w:i/>
        </w:rPr>
        <w:br w:type="column"/>
      </w:r>
      <w:r w:rsidR="006E4819">
        <w:rPr>
          <w:i/>
        </w:rPr>
        <w:t>Upon successful completion of all program requirements, graduates will be able to: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Demonstrate basic knowledge of management, human resources, and organizational development in an entry-level management position.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Identify the skills needed to organize thoughts and ideas and demonstrate the ability to communicate, verbally and in writing, in a manner that can be easily understood in the business environment.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Solve math problems related to various aspects of management including accounting, finance and operations.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Understand and practice the various functions of management as well as the nature and responsibilities of a manager.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Develop an understanding of the decision-making process and demonstrate effective decision-making.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Demonstrate an ability to define management problems, examine alternatives and decide on the best course of action, and submit these in writing to higher management.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Develop a personal philosophy of management, enabling him/her to perform as a manager, staff specialist or as a subordinate.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Develop an understanding of the nature of change and how to adapt to the accelerating, global environment.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Demonstrate a knowledge and use of technological innovations as they apply to management.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Develop an ability to interpret management information from various sources such as financial statements, annual reports, and publications.</w:t>
      </w:r>
    </w:p>
    <w:p w:rsidR="00FC4631" w:rsidRDefault="006E4819" w:rsidP="00162628">
      <w:pPr>
        <w:pStyle w:val="ListParagraph"/>
        <w:numPr>
          <w:ilvl w:val="0"/>
          <w:numId w:val="2"/>
        </w:numPr>
      </w:pPr>
      <w:r>
        <w:t>Demonstrate an understanding of the competitive pressures brought by effectiveness, efficiency and innovation issues on organizations.</w:t>
      </w:r>
    </w:p>
    <w:p w:rsidR="00FC4631" w:rsidRDefault="006E4819" w:rsidP="00162628">
      <w:pPr>
        <w:pStyle w:val="ListParagraph"/>
        <w:numPr>
          <w:ilvl w:val="0"/>
          <w:numId w:val="2"/>
        </w:numPr>
        <w:spacing w:after="792"/>
      </w:pPr>
      <w:r>
        <w:t>Demonstrate a responsible attitude in relationships with employers, fellow employees, working groups, and the macro environment.</w:t>
      </w:r>
    </w:p>
    <w:p w:rsidR="00162628" w:rsidRDefault="00162628" w:rsidP="00162628">
      <w:pPr>
        <w:spacing w:after="792"/>
        <w:sectPr w:rsidR="00162628" w:rsidSect="00162628">
          <w:type w:val="continuous"/>
          <w:pgSz w:w="12240" w:h="20160" w:code="5"/>
          <w:pgMar w:top="720" w:right="720" w:bottom="720" w:left="720" w:header="288" w:footer="720" w:gutter="0"/>
          <w:cols w:num="2" w:space="288" w:equalWidth="0">
            <w:col w:w="6048" w:space="288"/>
            <w:col w:w="4464"/>
          </w:cols>
          <w:docGrid w:linePitch="218"/>
        </w:sectPr>
      </w:pPr>
    </w:p>
    <w:p w:rsidR="00162628" w:rsidRDefault="00162628" w:rsidP="00162628">
      <w:pPr>
        <w:spacing w:after="792"/>
      </w:pPr>
    </w:p>
    <w:sectPr w:rsidR="00162628" w:rsidSect="00162628">
      <w:type w:val="continuous"/>
      <w:pgSz w:w="12240" w:h="20160" w:code="5"/>
      <w:pgMar w:top="720" w:right="720" w:bottom="720" w:left="720" w:header="288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28" w:rsidRDefault="00162628" w:rsidP="00162628">
      <w:pPr>
        <w:spacing w:after="0" w:line="240" w:lineRule="auto"/>
      </w:pPr>
      <w:r>
        <w:separator/>
      </w:r>
    </w:p>
  </w:endnote>
  <w:endnote w:type="continuationSeparator" w:id="0">
    <w:p w:rsidR="00162628" w:rsidRDefault="00162628" w:rsidP="0016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28" w:rsidRDefault="00162628" w:rsidP="00162628">
      <w:pPr>
        <w:spacing w:after="0" w:line="240" w:lineRule="auto"/>
      </w:pPr>
      <w:r>
        <w:separator/>
      </w:r>
    </w:p>
  </w:footnote>
  <w:footnote w:type="continuationSeparator" w:id="0">
    <w:p w:rsidR="00162628" w:rsidRDefault="00162628" w:rsidP="0016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28" w:rsidRDefault="00162628" w:rsidP="006E4819">
    <w:pPr>
      <w:pStyle w:val="Header"/>
      <w:ind w:left="0"/>
    </w:pPr>
    <w:r>
      <w:rPr>
        <w:rFonts w:ascii="Arial" w:eastAsia="Arial" w:hAnsi="Arial" w:cs="Arial"/>
        <w:b/>
        <w:sz w:val="28"/>
      </w:rPr>
      <w:t>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505"/>
    <w:multiLevelType w:val="hybridMultilevel"/>
    <w:tmpl w:val="6E2A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3497C"/>
    <w:multiLevelType w:val="hybridMultilevel"/>
    <w:tmpl w:val="BCA236E4"/>
    <w:lvl w:ilvl="0" w:tplc="46D2628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CA5202">
      <w:start w:val="1"/>
      <w:numFmt w:val="lowerLetter"/>
      <w:lvlText w:val="%2"/>
      <w:lvlJc w:val="left"/>
      <w:pPr>
        <w:ind w:left="8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E2E87A">
      <w:start w:val="1"/>
      <w:numFmt w:val="lowerRoman"/>
      <w:lvlText w:val="%3"/>
      <w:lvlJc w:val="left"/>
      <w:pPr>
        <w:ind w:left="8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7096A8">
      <w:start w:val="1"/>
      <w:numFmt w:val="decimal"/>
      <w:lvlText w:val="%4"/>
      <w:lvlJc w:val="left"/>
      <w:pPr>
        <w:ind w:left="9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1EB976">
      <w:start w:val="1"/>
      <w:numFmt w:val="lowerLetter"/>
      <w:lvlText w:val="%5"/>
      <w:lvlJc w:val="left"/>
      <w:pPr>
        <w:ind w:left="10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43097BA">
      <w:start w:val="1"/>
      <w:numFmt w:val="lowerRoman"/>
      <w:lvlText w:val="%6"/>
      <w:lvlJc w:val="left"/>
      <w:pPr>
        <w:ind w:left="1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9AFA9A">
      <w:start w:val="1"/>
      <w:numFmt w:val="decimal"/>
      <w:lvlText w:val="%7"/>
      <w:lvlJc w:val="left"/>
      <w:pPr>
        <w:ind w:left="1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54F0CC">
      <w:start w:val="1"/>
      <w:numFmt w:val="lowerLetter"/>
      <w:lvlText w:val="%8"/>
      <w:lvlJc w:val="left"/>
      <w:pPr>
        <w:ind w:left="1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C25DCE">
      <w:start w:val="1"/>
      <w:numFmt w:val="lowerRoman"/>
      <w:lvlText w:val="%9"/>
      <w:lvlJc w:val="left"/>
      <w:pPr>
        <w:ind w:left="1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PtgWs/VGHtNYMxFOr5zWzIK2X49ynZsZ1WzVOyexyKK+aoBOBgaz/0osMwPeGmhZaf3fLtwS4jlEhPGpxmvgyA==" w:salt="0Wgh4l7gC4j4QshzjQqUW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31"/>
    <w:rsid w:val="000C628A"/>
    <w:rsid w:val="00162628"/>
    <w:rsid w:val="00497AAF"/>
    <w:rsid w:val="006E4819"/>
    <w:rsid w:val="00F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1F8AE25-3F13-44D3-97EA-6968341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3" w:lineRule="auto"/>
      <w:ind w:left="566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6"/>
      <w:ind w:left="57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76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28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162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28"/>
    <w:rPr>
      <w:rFonts w:ascii="Times New Roman" w:eastAsia="Times New Roman" w:hAnsi="Times New Roman" w:cs="Times New Roman"/>
      <w:color w:val="000000"/>
      <w:sz w:val="16"/>
    </w:rPr>
  </w:style>
  <w:style w:type="paragraph" w:styleId="ListParagraph">
    <w:name w:val="List Paragraph"/>
    <w:basedOn w:val="Normal"/>
    <w:uiPriority w:val="34"/>
    <w:qFormat/>
    <w:rsid w:val="0016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3574</Characters>
  <Application>Microsoft Office Word</Application>
  <DocSecurity>0</DocSecurity>
  <Lines>29</Lines>
  <Paragraphs>8</Paragraphs>
  <ScaleCrop>false</ScaleCrop>
  <Company>NVCC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5</cp:revision>
  <dcterms:created xsi:type="dcterms:W3CDTF">2018-09-19T19:35:00Z</dcterms:created>
  <dcterms:modified xsi:type="dcterms:W3CDTF">2018-10-22T20:48:00Z</dcterms:modified>
</cp:coreProperties>
</file>